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541"/>
        <w:tblW w:w="10548" w:type="dxa"/>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4088"/>
        <w:gridCol w:w="2140"/>
        <w:gridCol w:w="4320"/>
      </w:tblGrid>
      <w:tr w:rsidR="00897600" w:rsidTr="000F189C">
        <w:trPr>
          <w:trHeight w:val="1612"/>
        </w:trPr>
        <w:tc>
          <w:tcPr>
            <w:tcW w:w="4088" w:type="dxa"/>
            <w:tcBorders>
              <w:top w:val="nil"/>
              <w:left w:val="nil"/>
              <w:bottom w:val="thinThickSmallGap" w:sz="24" w:space="0" w:color="auto"/>
              <w:right w:val="nil"/>
            </w:tcBorders>
            <w:vAlign w:val="center"/>
            <w:hideMark/>
          </w:tcPr>
          <w:p w:rsidR="00897600" w:rsidRDefault="00897600" w:rsidP="000F189C">
            <w:pPr>
              <w:spacing w:after="0"/>
              <w:jc w:val="center"/>
              <w:rPr>
                <w:rFonts w:ascii="Peterburg" w:hAnsi="Peterburg"/>
                <w:b/>
                <w:sz w:val="21"/>
                <w:szCs w:val="21"/>
              </w:rPr>
            </w:pPr>
            <w:r>
              <w:rPr>
                <w:rFonts w:ascii="Peterburg" w:hAnsi="Peterburg"/>
                <w:b/>
                <w:sz w:val="21"/>
                <w:szCs w:val="21"/>
              </w:rPr>
              <w:t xml:space="preserve">Кыргыз Республикасы                           </w:t>
            </w:r>
          </w:p>
          <w:p w:rsidR="00897600" w:rsidRDefault="00897600" w:rsidP="000F189C">
            <w:pPr>
              <w:spacing w:after="0"/>
              <w:jc w:val="center"/>
              <w:rPr>
                <w:rFonts w:ascii="Peterburg" w:hAnsi="Peterburg"/>
                <w:b/>
                <w:sz w:val="21"/>
                <w:szCs w:val="21"/>
              </w:rPr>
            </w:pPr>
            <w:r>
              <w:rPr>
                <w:rFonts w:ascii="Peterburg" w:hAnsi="Peterburg"/>
                <w:b/>
                <w:sz w:val="21"/>
                <w:szCs w:val="21"/>
              </w:rPr>
              <w:t>Жалал-Абад облусу</w:t>
            </w:r>
          </w:p>
          <w:p w:rsidR="00897600" w:rsidRDefault="00897600" w:rsidP="000F189C">
            <w:pPr>
              <w:spacing w:after="0"/>
              <w:jc w:val="center"/>
              <w:rPr>
                <w:rFonts w:ascii="Peterburg" w:hAnsi="Peterburg"/>
                <w:b/>
                <w:sz w:val="21"/>
                <w:szCs w:val="21"/>
              </w:rPr>
            </w:pPr>
            <w:r>
              <w:rPr>
                <w:rFonts w:ascii="Peterburg" w:hAnsi="Peterburg"/>
                <w:b/>
                <w:sz w:val="21"/>
                <w:szCs w:val="21"/>
              </w:rPr>
              <w:t>Токтогул  району</w:t>
            </w:r>
          </w:p>
          <w:p w:rsidR="00897600" w:rsidRDefault="00897600" w:rsidP="000F189C">
            <w:pPr>
              <w:spacing w:after="0"/>
              <w:rPr>
                <w:rFonts w:ascii="Times New Roman" w:hAnsi="Times New Roman"/>
                <w:b/>
                <w:sz w:val="21"/>
                <w:szCs w:val="21"/>
              </w:rPr>
            </w:pPr>
            <w:r>
              <w:rPr>
                <w:rFonts w:ascii="Peterburg" w:hAnsi="Peterburg"/>
                <w:b/>
                <w:sz w:val="21"/>
                <w:szCs w:val="21"/>
              </w:rPr>
              <w:t>М.Абдылдаев айылдык  Кеңеши</w:t>
            </w:r>
          </w:p>
        </w:tc>
        <w:tc>
          <w:tcPr>
            <w:tcW w:w="2140" w:type="dxa"/>
            <w:tcBorders>
              <w:top w:val="nil"/>
              <w:left w:val="nil"/>
              <w:bottom w:val="thinThickSmallGap" w:sz="24" w:space="0" w:color="auto"/>
              <w:right w:val="nil"/>
            </w:tcBorders>
            <w:vAlign w:val="center"/>
            <w:hideMark/>
          </w:tcPr>
          <w:p w:rsidR="00897600" w:rsidRDefault="00897600" w:rsidP="000F189C">
            <w:pPr>
              <w:spacing w:after="0"/>
              <w:jc w:val="center"/>
              <w:rPr>
                <w:b/>
                <w:sz w:val="21"/>
                <w:szCs w:val="21"/>
              </w:rPr>
            </w:pPr>
            <w:r>
              <w:rPr>
                <w:b/>
                <w:noProof/>
                <w:sz w:val="21"/>
                <w:szCs w:val="21"/>
                <w:lang w:val="ru-RU" w:eastAsia="ru-RU"/>
              </w:rPr>
              <w:drawing>
                <wp:inline distT="0" distB="0" distL="0" distR="0" wp14:anchorId="1A3BC91C" wp14:editId="029EFD89">
                  <wp:extent cx="657225" cy="600075"/>
                  <wp:effectExtent l="0" t="0" r="9525" b="9525"/>
                  <wp:docPr id="4" name="Рисунок 4" descr="Описание: gerb 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черны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inline>
              </w:drawing>
            </w:r>
          </w:p>
        </w:tc>
        <w:tc>
          <w:tcPr>
            <w:tcW w:w="4320" w:type="dxa"/>
            <w:tcBorders>
              <w:top w:val="nil"/>
              <w:left w:val="nil"/>
              <w:bottom w:val="thinThickSmallGap" w:sz="24" w:space="0" w:color="auto"/>
              <w:right w:val="nil"/>
            </w:tcBorders>
            <w:vAlign w:val="center"/>
          </w:tcPr>
          <w:p w:rsidR="00897600" w:rsidRDefault="00897600" w:rsidP="000F189C">
            <w:pPr>
              <w:spacing w:after="0"/>
              <w:jc w:val="center"/>
              <w:rPr>
                <w:b/>
                <w:sz w:val="21"/>
                <w:szCs w:val="21"/>
              </w:rPr>
            </w:pPr>
          </w:p>
          <w:p w:rsidR="00897600" w:rsidRDefault="00897600" w:rsidP="000F189C">
            <w:pPr>
              <w:spacing w:after="0"/>
              <w:jc w:val="center"/>
              <w:rPr>
                <w:b/>
                <w:sz w:val="21"/>
                <w:szCs w:val="21"/>
              </w:rPr>
            </w:pPr>
          </w:p>
          <w:p w:rsidR="00897600" w:rsidRDefault="00897600" w:rsidP="000F189C">
            <w:pPr>
              <w:spacing w:after="0"/>
              <w:jc w:val="center"/>
              <w:rPr>
                <w:rFonts w:ascii="Peterburg" w:hAnsi="Peterburg"/>
                <w:b/>
                <w:sz w:val="21"/>
                <w:szCs w:val="21"/>
              </w:rPr>
            </w:pPr>
            <w:r>
              <w:rPr>
                <w:rFonts w:ascii="Peterburg" w:hAnsi="Peterburg"/>
                <w:b/>
                <w:sz w:val="21"/>
                <w:szCs w:val="21"/>
              </w:rPr>
              <w:t>Кыргызская  Республика</w:t>
            </w:r>
          </w:p>
          <w:p w:rsidR="00897600" w:rsidRDefault="00897600" w:rsidP="000F189C">
            <w:pPr>
              <w:spacing w:after="0"/>
              <w:jc w:val="center"/>
              <w:rPr>
                <w:rFonts w:ascii="Peterburg" w:hAnsi="Peterburg"/>
                <w:b/>
                <w:sz w:val="21"/>
                <w:szCs w:val="21"/>
              </w:rPr>
            </w:pPr>
            <w:r>
              <w:rPr>
                <w:rFonts w:ascii="Peterburg" w:hAnsi="Peterburg"/>
                <w:b/>
                <w:sz w:val="21"/>
                <w:szCs w:val="21"/>
              </w:rPr>
              <w:t xml:space="preserve">Жалал-Абадская область </w:t>
            </w:r>
          </w:p>
          <w:p w:rsidR="00897600" w:rsidRDefault="00897600" w:rsidP="000F189C">
            <w:pPr>
              <w:spacing w:after="0"/>
              <w:jc w:val="center"/>
              <w:rPr>
                <w:rFonts w:ascii="Peterburg" w:hAnsi="Peterburg"/>
                <w:b/>
              </w:rPr>
            </w:pPr>
            <w:r>
              <w:rPr>
                <w:rFonts w:ascii="Peterburg" w:hAnsi="Peterburg"/>
                <w:b/>
              </w:rPr>
              <w:t>Токтогульский район</w:t>
            </w:r>
          </w:p>
          <w:p w:rsidR="00897600" w:rsidRDefault="00897600" w:rsidP="000F189C">
            <w:pPr>
              <w:spacing w:after="0"/>
              <w:ind w:left="-376"/>
              <w:jc w:val="center"/>
              <w:rPr>
                <w:rFonts w:ascii="Peterburg" w:hAnsi="Peterburg"/>
                <w:b/>
              </w:rPr>
            </w:pPr>
            <w:r>
              <w:rPr>
                <w:rFonts w:ascii="Peterburg" w:hAnsi="Peterburg"/>
                <w:b/>
              </w:rPr>
              <w:t xml:space="preserve">      Айылный Кенеш М.Абдылдаева </w:t>
            </w:r>
          </w:p>
          <w:p w:rsidR="00897600" w:rsidRDefault="00897600" w:rsidP="000F189C">
            <w:pPr>
              <w:spacing w:after="0"/>
              <w:jc w:val="center"/>
              <w:rPr>
                <w:rFonts w:ascii="Peterburg" w:hAnsi="Peterburg"/>
                <w:b/>
              </w:rPr>
            </w:pPr>
          </w:p>
          <w:p w:rsidR="00897600" w:rsidRDefault="00897600" w:rsidP="000F189C">
            <w:pPr>
              <w:spacing w:after="0"/>
              <w:jc w:val="center"/>
              <w:rPr>
                <w:rFonts w:ascii="Times New Roman" w:hAnsi="Times New Roman"/>
                <w:b/>
                <w:sz w:val="20"/>
                <w:szCs w:val="20"/>
              </w:rPr>
            </w:pPr>
            <w:r>
              <w:rPr>
                <w:rFonts w:ascii="Peterburg" w:hAnsi="Peterburg"/>
                <w:b/>
                <w:sz w:val="20"/>
                <w:szCs w:val="20"/>
              </w:rPr>
              <w:t xml:space="preserve"> </w:t>
            </w:r>
          </w:p>
          <w:p w:rsidR="00897600" w:rsidRDefault="00897600" w:rsidP="000F189C">
            <w:pPr>
              <w:spacing w:after="0"/>
              <w:rPr>
                <w:b/>
                <w:sz w:val="21"/>
                <w:szCs w:val="21"/>
              </w:rPr>
            </w:pPr>
          </w:p>
        </w:tc>
      </w:tr>
    </w:tbl>
    <w:p w:rsidR="00897600" w:rsidRDefault="00897600" w:rsidP="00897600">
      <w:pPr>
        <w:pStyle w:val="a3"/>
        <w:spacing w:after="0"/>
        <w:rPr>
          <w:b/>
          <w:sz w:val="28"/>
          <w:szCs w:val="28"/>
        </w:rPr>
      </w:pPr>
      <w:r>
        <w:rPr>
          <w:b/>
          <w:sz w:val="28"/>
          <w:szCs w:val="28"/>
        </w:rPr>
        <w:t xml:space="preserve">   М.Абдылдаев айылдык кеңешинин VIII-чакырылышынын  </w:t>
      </w:r>
    </w:p>
    <w:p w:rsidR="00897600" w:rsidRDefault="00897600" w:rsidP="00897600">
      <w:pPr>
        <w:pStyle w:val="a3"/>
        <w:spacing w:after="0"/>
        <w:rPr>
          <w:b/>
          <w:sz w:val="28"/>
          <w:szCs w:val="28"/>
        </w:rPr>
      </w:pPr>
      <w:r>
        <w:rPr>
          <w:b/>
          <w:sz w:val="28"/>
          <w:szCs w:val="28"/>
        </w:rPr>
        <w:t xml:space="preserve">                               кезектеги 23-  сессиясынын</w:t>
      </w:r>
    </w:p>
    <w:p w:rsidR="00897600" w:rsidRDefault="00897600" w:rsidP="00897600">
      <w:pPr>
        <w:rPr>
          <w:color w:val="FF0000"/>
          <w:sz w:val="28"/>
          <w:szCs w:val="20"/>
        </w:rPr>
      </w:pPr>
      <w:r>
        <w:rPr>
          <w:color w:val="FF0000"/>
          <w:sz w:val="28"/>
          <w:szCs w:val="20"/>
        </w:rPr>
        <w:t>Чолпон-Ата айылы                                                                    13.11     2023-</w:t>
      </w:r>
      <w:r w:rsidR="0039261E">
        <w:rPr>
          <w:color w:val="FF0000"/>
          <w:sz w:val="28"/>
          <w:szCs w:val="20"/>
        </w:rPr>
        <w:t>жыл</w:t>
      </w:r>
      <w:bookmarkStart w:id="0" w:name="_GoBack"/>
      <w:bookmarkEnd w:id="0"/>
    </w:p>
    <w:p w:rsidR="00897600" w:rsidRDefault="00897600" w:rsidP="00897600">
      <w:pPr>
        <w:rPr>
          <w:color w:val="FF0000"/>
          <w:sz w:val="28"/>
          <w:szCs w:val="20"/>
        </w:rPr>
      </w:pPr>
      <w:r>
        <w:rPr>
          <w:color w:val="FF0000"/>
          <w:sz w:val="28"/>
          <w:szCs w:val="20"/>
        </w:rPr>
        <w:t xml:space="preserve">                                                 </w:t>
      </w:r>
      <w:r>
        <w:rPr>
          <w:sz w:val="28"/>
          <w:szCs w:val="28"/>
        </w:rPr>
        <w:t xml:space="preserve"> 126-ТОКТОМУ  </w:t>
      </w:r>
    </w:p>
    <w:p w:rsidR="00897600" w:rsidRDefault="00897600" w:rsidP="00897600">
      <w:pPr>
        <w:rPr>
          <w:sz w:val="28"/>
          <w:szCs w:val="28"/>
        </w:rPr>
      </w:pPr>
      <w:r>
        <w:rPr>
          <w:sz w:val="28"/>
          <w:szCs w:val="28"/>
        </w:rPr>
        <w:t>Чолпон-Ата айыл өкмөтүнүн жайыт жерлеринен 105.98 га жерди калктуу конуш  категориясына  трансформациялоого    сунуштаган  иш  аракеттер  программасы кароо жөнүндө</w:t>
      </w:r>
    </w:p>
    <w:p w:rsidR="00897600" w:rsidRDefault="00897600" w:rsidP="00897600">
      <w:pPr>
        <w:rPr>
          <w:b/>
          <w:sz w:val="28"/>
          <w:szCs w:val="28"/>
        </w:rPr>
      </w:pPr>
      <w:r>
        <w:rPr>
          <w:rFonts w:ascii="Times New Roman" w:hAnsi="Times New Roman"/>
          <w:sz w:val="28"/>
          <w:szCs w:val="28"/>
        </w:rPr>
        <w:t xml:space="preserve">    </w:t>
      </w:r>
      <w:r>
        <w:rPr>
          <w:sz w:val="28"/>
          <w:szCs w:val="28"/>
        </w:rPr>
        <w:t>Чолпон-Ата айыл өкмөтүнун жайыт жерлеринен 105.98 га жерди калктуу конуш  категориясына  трансформациялоо    сунуштаган  иш  аракеттер  программасын кароо жөнүндө</w:t>
      </w:r>
      <w:r>
        <w:rPr>
          <w:rFonts w:ascii="Times New Roman" w:hAnsi="Times New Roman"/>
          <w:sz w:val="28"/>
          <w:szCs w:val="28"/>
        </w:rPr>
        <w:t xml:space="preserve"> Чолпон-Ата айыл өкмөтүнун башкы адиси А.Асакеевдин   кайрылуусун угуп жана талкуулап М.Абдылдаев айылдык кеңешинин 8-чакырылышынын кезектеги 23-сессиясы</w:t>
      </w:r>
      <w:r>
        <w:rPr>
          <w:b/>
          <w:sz w:val="28"/>
          <w:szCs w:val="20"/>
        </w:rPr>
        <w:t xml:space="preserve">     </w:t>
      </w:r>
      <w:r>
        <w:rPr>
          <w:b/>
          <w:sz w:val="24"/>
          <w:szCs w:val="24"/>
        </w:rPr>
        <w:t>ТОКТОМ КЫЛАТ</w:t>
      </w:r>
      <w:r>
        <w:rPr>
          <w:b/>
          <w:sz w:val="28"/>
          <w:szCs w:val="20"/>
        </w:rPr>
        <w:t>.</w:t>
      </w:r>
    </w:p>
    <w:p w:rsidR="00897600" w:rsidRDefault="00897600" w:rsidP="00897600">
      <w:pPr>
        <w:rPr>
          <w:sz w:val="28"/>
          <w:szCs w:val="28"/>
        </w:rPr>
      </w:pPr>
      <w:r>
        <w:rPr>
          <w:sz w:val="28"/>
          <w:szCs w:val="28"/>
        </w:rPr>
        <w:t>1. Чолпон-Ата айыл өкмөтүнун жайыт жерлеринен 105.98 га жерди калктуу конуш  категориясына  трансформациялоо    сунуштаган  иш  аракеттер  программасы бекитилсин.(тиркеме 3 баракта)</w:t>
      </w:r>
    </w:p>
    <w:p w:rsidR="00897600" w:rsidRDefault="00897600" w:rsidP="00897600">
      <w:pPr>
        <w:rPr>
          <w:sz w:val="28"/>
          <w:szCs w:val="28"/>
        </w:rPr>
      </w:pPr>
      <w:r>
        <w:rPr>
          <w:sz w:val="28"/>
          <w:szCs w:val="28"/>
        </w:rPr>
        <w:t xml:space="preserve">2.Программада турмушка ашыруу боюнча иш аракеттерди аткаруу Чолпон-Ата айыл өкмөтүнун башчысы Ө.Жаманкуловго милдеттендирилсин                </w:t>
      </w:r>
    </w:p>
    <w:p w:rsidR="00897600" w:rsidRDefault="00897600" w:rsidP="00897600">
      <w:pPr>
        <w:rPr>
          <w:sz w:val="28"/>
          <w:szCs w:val="28"/>
        </w:rPr>
      </w:pPr>
      <w:r>
        <w:rPr>
          <w:rFonts w:ascii="Times New Roman" w:hAnsi="Times New Roman"/>
          <w:sz w:val="28"/>
          <w:szCs w:val="28"/>
        </w:rPr>
        <w:t xml:space="preserve"> 3. Токтом мамлекеттик тилде кабыл алынды.</w:t>
      </w:r>
    </w:p>
    <w:p w:rsidR="00897600" w:rsidRDefault="00897600" w:rsidP="00897600">
      <w:pPr>
        <w:rPr>
          <w:rFonts w:ascii="Times New Roman" w:hAnsi="Times New Roman"/>
          <w:sz w:val="28"/>
          <w:szCs w:val="28"/>
        </w:rPr>
      </w:pPr>
      <w:r>
        <w:rPr>
          <w:rFonts w:ascii="Times New Roman" w:hAnsi="Times New Roman"/>
          <w:sz w:val="28"/>
          <w:szCs w:val="28"/>
        </w:rPr>
        <w:t>4. Токтомду мыйзамда каралган тартипте каттоого алуу,көчүрмөсүн  тиешелүүлүгүнө  жараша жөнөтүү жооптуу катчыга (Д.Турумкулова) тапшырылсын.</w:t>
      </w:r>
    </w:p>
    <w:p w:rsidR="00897600" w:rsidRDefault="00897600" w:rsidP="00897600">
      <w:pPr>
        <w:jc w:val="both"/>
        <w:rPr>
          <w:rFonts w:ascii="Times New Roman" w:hAnsi="Times New Roman"/>
          <w:b/>
          <w:sz w:val="28"/>
          <w:szCs w:val="28"/>
        </w:rPr>
      </w:pPr>
      <w:r>
        <w:rPr>
          <w:rFonts w:ascii="Times New Roman" w:hAnsi="Times New Roman"/>
          <w:sz w:val="28"/>
          <w:szCs w:val="28"/>
        </w:rPr>
        <w:t>5.Бул токтом cholpon-ata-ao.gov.kg сайтында жарыяланган күндөн тартып юридикалык күчүнө кирет.</w:t>
      </w:r>
      <w:r>
        <w:rPr>
          <w:rFonts w:ascii="Times New Roman" w:hAnsi="Times New Roman"/>
          <w:b/>
          <w:sz w:val="28"/>
          <w:szCs w:val="28"/>
        </w:rPr>
        <w:t xml:space="preserve">  </w:t>
      </w:r>
    </w:p>
    <w:p w:rsidR="00897600" w:rsidRDefault="00897600" w:rsidP="00897600">
      <w:pPr>
        <w:jc w:val="both"/>
        <w:rPr>
          <w:color w:val="FF0000"/>
          <w:sz w:val="28"/>
          <w:szCs w:val="20"/>
        </w:rPr>
      </w:pPr>
      <w:r>
        <w:rPr>
          <w:rFonts w:ascii="Times New Roman" w:hAnsi="Times New Roman"/>
          <w:b/>
          <w:sz w:val="28"/>
          <w:szCs w:val="28"/>
        </w:rPr>
        <w:t xml:space="preserve">                                                    </w:t>
      </w:r>
    </w:p>
    <w:p w:rsidR="00897600" w:rsidRDefault="00897600" w:rsidP="00897600">
      <w:pPr>
        <w:rPr>
          <w:b/>
        </w:rPr>
      </w:pPr>
      <w:r>
        <w:rPr>
          <w:rFonts w:ascii="Times New Roman" w:hAnsi="Times New Roman"/>
          <w:b/>
          <w:sz w:val="28"/>
          <w:szCs w:val="28"/>
        </w:rPr>
        <w:t>Төрайым                                                      Р.Токтоназарова</w:t>
      </w:r>
    </w:p>
    <w:p w:rsidR="00897600" w:rsidRDefault="00897600" w:rsidP="00897600">
      <w:pPr>
        <w:rPr>
          <w:sz w:val="28"/>
          <w:szCs w:val="28"/>
        </w:rPr>
      </w:pPr>
    </w:p>
    <w:p w:rsidR="00897600" w:rsidRDefault="00897600" w:rsidP="00897600"/>
    <w:p w:rsidR="00897600" w:rsidRDefault="00897600" w:rsidP="00897600"/>
    <w:p w:rsidR="00897600" w:rsidRDefault="00897600" w:rsidP="00897600"/>
    <w:p w:rsidR="00897600" w:rsidRPr="00F430DD" w:rsidRDefault="00897600" w:rsidP="00897600">
      <w:pPr>
        <w:spacing w:after="0" w:line="240" w:lineRule="auto"/>
        <w:rPr>
          <w:rFonts w:ascii="Times New Roman" w:hAnsi="Times New Roman"/>
          <w:sz w:val="24"/>
        </w:rPr>
      </w:pPr>
      <w:r w:rsidRPr="00F430DD">
        <w:rPr>
          <w:rFonts w:ascii="Times New Roman" w:hAnsi="Times New Roman"/>
          <w:sz w:val="24"/>
        </w:rPr>
        <w:lastRenderedPageBreak/>
        <w:t xml:space="preserve">                                                                      М.Абдылдаев айылдык Кенешинин</w:t>
      </w:r>
    </w:p>
    <w:p w:rsidR="00897600" w:rsidRPr="00F430DD" w:rsidRDefault="00897600" w:rsidP="00897600">
      <w:pPr>
        <w:spacing w:after="0" w:line="240" w:lineRule="auto"/>
        <w:rPr>
          <w:rFonts w:ascii="Times New Roman" w:hAnsi="Times New Roman"/>
          <w:sz w:val="24"/>
        </w:rPr>
      </w:pPr>
      <w:r w:rsidRPr="00F430DD">
        <w:rPr>
          <w:rFonts w:ascii="Times New Roman" w:hAnsi="Times New Roman"/>
          <w:sz w:val="24"/>
        </w:rPr>
        <w:t xml:space="preserve">                                                                      2023-жылдын «_13__»_ноябрь</w:t>
      </w:r>
    </w:p>
    <w:p w:rsidR="00897600" w:rsidRPr="00F430DD" w:rsidRDefault="00897600" w:rsidP="00897600">
      <w:pPr>
        <w:spacing w:after="0" w:line="240" w:lineRule="auto"/>
        <w:rPr>
          <w:rFonts w:ascii="Times New Roman" w:hAnsi="Times New Roman"/>
          <w:sz w:val="24"/>
        </w:rPr>
      </w:pPr>
      <w:r w:rsidRPr="00F430DD">
        <w:rPr>
          <w:rFonts w:ascii="Times New Roman" w:hAnsi="Times New Roman"/>
          <w:sz w:val="24"/>
        </w:rPr>
        <w:t xml:space="preserve">                                                                       № 126токтомуна тиркеме</w:t>
      </w:r>
    </w:p>
    <w:p w:rsidR="00897600" w:rsidRPr="00F430DD" w:rsidRDefault="00897600" w:rsidP="00897600">
      <w:pPr>
        <w:spacing w:after="0" w:line="240" w:lineRule="auto"/>
        <w:rPr>
          <w:rFonts w:ascii="Times New Roman" w:hAnsi="Times New Roman"/>
          <w:b/>
          <w:sz w:val="24"/>
        </w:rPr>
      </w:pPr>
    </w:p>
    <w:p w:rsidR="00897600" w:rsidRPr="00F430DD" w:rsidRDefault="00897600" w:rsidP="00897600">
      <w:pPr>
        <w:spacing w:after="0" w:line="240" w:lineRule="auto"/>
        <w:jc w:val="center"/>
        <w:rPr>
          <w:rFonts w:ascii="Times New Roman" w:hAnsi="Times New Roman"/>
          <w:b/>
          <w:sz w:val="24"/>
        </w:rPr>
      </w:pPr>
      <w:r w:rsidRPr="00F430DD">
        <w:rPr>
          <w:rFonts w:ascii="Times New Roman" w:hAnsi="Times New Roman"/>
          <w:b/>
          <w:sz w:val="24"/>
        </w:rPr>
        <w:t xml:space="preserve">Жеке турак жай салуу үчүн жарандарды жер тилкелери менен </w:t>
      </w:r>
    </w:p>
    <w:p w:rsidR="00897600" w:rsidRPr="00F430DD" w:rsidRDefault="00897600" w:rsidP="00897600">
      <w:pPr>
        <w:spacing w:after="0" w:line="240" w:lineRule="auto"/>
        <w:jc w:val="center"/>
        <w:rPr>
          <w:rFonts w:ascii="Times New Roman" w:hAnsi="Times New Roman"/>
          <w:b/>
          <w:sz w:val="24"/>
        </w:rPr>
      </w:pPr>
      <w:r w:rsidRPr="00F430DD">
        <w:rPr>
          <w:rFonts w:ascii="Times New Roman" w:hAnsi="Times New Roman"/>
          <w:b/>
          <w:sz w:val="24"/>
        </w:rPr>
        <w:t>камсыз кылуу боюнча Чолпон-Ата айыл  өкмөтүнүн</w:t>
      </w:r>
    </w:p>
    <w:p w:rsidR="00897600" w:rsidRPr="00F430DD" w:rsidRDefault="00897600" w:rsidP="00897600">
      <w:pPr>
        <w:spacing w:after="0" w:line="240" w:lineRule="auto"/>
        <w:jc w:val="center"/>
        <w:rPr>
          <w:rFonts w:ascii="Times New Roman" w:hAnsi="Times New Roman"/>
          <w:b/>
          <w:sz w:val="24"/>
        </w:rPr>
      </w:pPr>
      <w:r w:rsidRPr="00F430DD">
        <w:rPr>
          <w:rFonts w:ascii="Times New Roman" w:hAnsi="Times New Roman"/>
          <w:b/>
          <w:sz w:val="24"/>
        </w:rPr>
        <w:t>ПРОГРАММАСЫ</w:t>
      </w:r>
    </w:p>
    <w:p w:rsidR="00897600" w:rsidRPr="00F430DD" w:rsidRDefault="00897600" w:rsidP="00897600">
      <w:pPr>
        <w:spacing w:after="0" w:line="240" w:lineRule="auto"/>
        <w:jc w:val="center"/>
        <w:rPr>
          <w:rFonts w:ascii="Times New Roman" w:hAnsi="Times New Roman"/>
          <w:b/>
          <w:sz w:val="24"/>
        </w:rPr>
      </w:pPr>
      <w:r w:rsidRPr="00F430DD">
        <w:rPr>
          <w:rFonts w:ascii="Times New Roman" w:hAnsi="Times New Roman"/>
          <w:b/>
          <w:sz w:val="24"/>
        </w:rPr>
        <w:t>1.Программаны иштеп чыгуунун негиздери жана актуалдуулугу</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1.1.Бул программанын иштеп чыгуунун негизги максаты Чолпон-Ата айыл  аймагында жан үй-бүлөөлөргө турак жай жеткиликтүү болушуна шарт түзүп берүү болуп саналат. Ал үчүнтөмөнкү иш-чараларды ишке ашыруу керек:</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жарандарга жеке турак жай курууга жер тилкелерин бөлүп берүү үчүн айыл чарба жерлеринин багытын өзгөртүү (трансформация);</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Кыргыз Республикасынын Жер Кодексинин 32 беренесинеылайык иш алып баруу.</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1.2.1996-жылы турак жайга болгон керектөөнү кеңейтүү боюнча Чолпон-Ата айыл  өкмөтүндө өзүнө иш-чаралар көрүлгөн. Чолпон-Ата  калктуу конушунун бардык курулуш түшө элек жер тилкелери толугу менен инвентаризацияланган. Курулуш түшө элек бош жер тилкелери жан үй-бүлөлөрго турак-жай курууга  берилген.Калктуу конуштун чегинде үй салууга жер тилкелери жетишпешендигине байланыштуу айыл аймактын географиялык абалын эске алуу менен тоолу жана суу жетпеген___105,98___гектар  жердин багытын өзгөртүп (трансформация), жаштарга  турак жай курууга берүү боюнча  Чолпон-Ата айылдык кеңеши 2008-жылдын 11-мартынла № 12 токтом кабыл алган</w:t>
      </w:r>
    </w:p>
    <w:p w:rsidR="00897600" w:rsidRPr="00F430DD" w:rsidRDefault="00897600" w:rsidP="00897600">
      <w:pPr>
        <w:spacing w:after="0" w:line="240" w:lineRule="auto"/>
        <w:jc w:val="center"/>
        <w:rPr>
          <w:rFonts w:ascii="Times New Roman" w:hAnsi="Times New Roman"/>
          <w:b/>
          <w:sz w:val="24"/>
        </w:rPr>
      </w:pPr>
      <w:r w:rsidRPr="00F430DD">
        <w:rPr>
          <w:rFonts w:ascii="Times New Roman" w:hAnsi="Times New Roman"/>
          <w:b/>
          <w:sz w:val="24"/>
        </w:rPr>
        <w:t>2.Учурдагы абалды баалоо</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2.1.Чолпон-Ата айыл аймагынын калкын турак жай салуу үчүн жер тилкелери менен камсыз кылуу  Чолпон-Ата айыл  өкмөтү менен мамлекеттин негизги милдети болуп саналат. Кыргыз Республикасында кабыл алынган санитардык ченемге ылайык турак жайдын аянты бир кишиге  0,08 кв.м туура келет.</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2.2. Кыргыз Республикасы Эгемендуулук алгандан бери 30 жыл ичинде айыл чарба багытындагы жерлер калктуу конушка үй салуу категориясына которулган эмес.</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Мамлекет тарабынан “Кыргыз Республикасынын Жер кодексин колдонууга киргизүү жөнүндө” Мыйзамынын 6-беренесинин жана Кыргыз Республикасынын Жер кодексинин 32 беренесинин ченемдери аткарылбай келүүдо. Бүгүнкү күндө  Чолпон-Ата айыл аймагында жарандардын турак жай менен камсыз болуусу бир кишиге ___0,08_ кв.м туура келүүсү 60 км,м, аянттагы турак жайда 7 киши жашайт дегенди  билдирет.</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2.3. Кыргызстанда ипотека программасы жайылгандан бери, турак жайды ипотекага алууну сунуштаган банктар көбөйүүдө.Бирок алар сунуштаган жогорку пайыздык көрсөткүчтөр күндө  Чолпон-Ата айыл аймагынын тургундароынын шартына туура келбейт. Айыл аймактын калкынын саны өскөн сайын турак жайдын баасы дагы көтөрүлүүдө. Ал эми көп кабаттуу үйлөргө суроо талап жок.</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2.4.  Турак жай салууга жер тилкелеринин жоктугунан айыл аймакта нааразычылыктар көп боуп, жаштардын баары чет жактарга кетип жатышат.</w:t>
      </w:r>
    </w:p>
    <w:p w:rsidR="00897600" w:rsidRPr="00F430DD" w:rsidRDefault="00897600" w:rsidP="00897600">
      <w:pPr>
        <w:spacing w:after="0" w:line="240" w:lineRule="auto"/>
        <w:jc w:val="center"/>
        <w:rPr>
          <w:rFonts w:ascii="Times New Roman" w:hAnsi="Times New Roman"/>
          <w:b/>
          <w:sz w:val="24"/>
        </w:rPr>
      </w:pPr>
      <w:r w:rsidRPr="00F430DD">
        <w:rPr>
          <w:rFonts w:ascii="Times New Roman" w:hAnsi="Times New Roman"/>
          <w:b/>
          <w:sz w:val="24"/>
        </w:rPr>
        <w:t>3. Турак жайдын жеткиликтүүлүгун жогорулатуу: максаты, милдети артыкчылыктуу багыттары</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3.1. Бул программада жарандардын жер тилкесин алууга болгон муктаждыгы аныкталган.</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3.2. Жарандардын турак жай шарттарын жакшыртууда мамлекет тарабынан  Чолпон-Ата айыл  өкмөтүдө колдоо көрсөтүүлүсу программанын артыкчылыктуу багыты болуп саналат.</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3.3. Жарандарды жер тилкелери менен камсыз кылуудан мурун жер тилкесин алуу үчүн арыз берген жарандардын баарына анализ жүргүзүлүп, турак жайга өтө муктаж болуп турган жарандарга биринчи берилет. Бир кишиге 0,08 кв.м. кем эмес жер аянты берилет.</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lastRenderedPageBreak/>
        <w:t>3.4Айыл өкмөтүндө жер алууга жаш үй бүлөөлөрдөн арздар 1473 атуул арыз менен карйылган,тизме Чолпон-Ата айыл өкмөт үнүн сайтына жарыяланып тизме тиркелди.</w:t>
      </w:r>
    </w:p>
    <w:p w:rsidR="00897600" w:rsidRPr="00F430DD" w:rsidRDefault="00897600" w:rsidP="00897600">
      <w:pPr>
        <w:spacing w:after="0" w:line="240" w:lineRule="auto"/>
        <w:jc w:val="center"/>
        <w:rPr>
          <w:rFonts w:ascii="Times New Roman" w:hAnsi="Times New Roman"/>
          <w:b/>
          <w:sz w:val="24"/>
        </w:rPr>
      </w:pPr>
      <w:r w:rsidRPr="00F430DD">
        <w:rPr>
          <w:rFonts w:ascii="Times New Roman" w:hAnsi="Times New Roman"/>
          <w:b/>
          <w:sz w:val="24"/>
        </w:rPr>
        <w:t>4.Программаны ишке ашыруу</w:t>
      </w:r>
    </w:p>
    <w:p w:rsidR="00897600" w:rsidRPr="00F430DD" w:rsidRDefault="00897600" w:rsidP="00897600">
      <w:pPr>
        <w:spacing w:after="0" w:line="240" w:lineRule="auto"/>
        <w:jc w:val="center"/>
        <w:rPr>
          <w:rFonts w:ascii="Times New Roman" w:hAnsi="Times New Roman"/>
          <w:b/>
          <w:sz w:val="24"/>
        </w:rPr>
      </w:pPr>
      <w:r w:rsidRPr="00F430DD">
        <w:rPr>
          <w:rFonts w:ascii="Times New Roman" w:hAnsi="Times New Roman"/>
          <w:b/>
          <w:sz w:val="24"/>
        </w:rPr>
        <w:t>Процессти башкаруу жана көзөмөл жүргүзүү</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4.1. Программаны ишке ашырууну башкаруу, көзөмөлдөө жана мониторинг жүргүзүү боюнча төмөндөгүдөй курамда комиссия түзүлөт:</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жергиликтүүоз алдынча башкаруунун аткаруучу органдарынын өкүлдөрү;</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райондук шаар куруу жана архитектура башкармалыгынын  өкүлдөрү;</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Токтогул райондук аймактык кадастр жана кыймылсыз мүлккө укуктарды каттоо башкармалыгынын өкүлдөрү да киргизилиши мүмкүн.</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4.2. Ар бир бөлүнүп берилген жер тилкеси боюнча комиссия тарабынан төмөндөгүдөй маалымат пакети даярдалат:</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жайгашкан жери (дареги), жер тилкесинин кадастрдык номери;</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чектери (граница) аныкталган, жалпы пайдалануучу сервитуттары (кошуналар жалпы пайдалануучу чектер) такталган жер тилкенин планы;</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ар түрдүү инженердик коммуникацияларга туташуунун шарттары жапна орточо баалары белгиенген жалпы корутунду.</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4.3. Комиссия бекитилген  тартипте жер тилкесин алууну каалаган жарандын арызын жана тиешщелүү иш кагаздарынын баарын тыкан изилдеп, андан кийин жер тилкесин бөлүп берүү же жер тилкесин бөлүп берүүдөн баш тартуу боюнча чечим чыгарат.</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4.4.Комиссия өзүнүн ишмердүүлүгүн мөөтөтүнө жараша алып барат. Бирок иштөө кварталына бир жолудан кем эмес отурум өткөрөт. Комиссиянын жумушун комиссиянын курамындагы тиешелүү мамлекеттик органдарждын өкүлдөрү алып барышат.</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4.5. Кыргыз Республикасынын Жер кодексине ылайык Кыргыз Республикасынын  жарандарына жер участогун акысыз берүү жөнүндө арызы ыйгарым укуктуу орган тарабынан каралат жана жер участогун берүү кезектүүлүк тартибинде берилет. Бирок 2010-жылы апрель-июнь айларындагы окуядан каза болгон жарандардын балдарына жер тилкелери кезексиз берилет.</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4.6. Комиссиянын чечимдери протокол менен таризделет. Комиссиянын чечими</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жеке турак жай курууга жер тилкесин бөлүп берүүгө жана мамлекеттик актысын алуга негиз болот.</w:t>
      </w:r>
    </w:p>
    <w:p w:rsidR="00897600" w:rsidRPr="00F430DD" w:rsidRDefault="00897600" w:rsidP="00897600">
      <w:pPr>
        <w:spacing w:after="0" w:line="240" w:lineRule="auto"/>
        <w:jc w:val="center"/>
        <w:rPr>
          <w:rFonts w:ascii="Times New Roman" w:hAnsi="Times New Roman"/>
          <w:b/>
          <w:sz w:val="24"/>
        </w:rPr>
      </w:pPr>
      <w:r w:rsidRPr="00F430DD">
        <w:rPr>
          <w:rFonts w:ascii="Times New Roman" w:hAnsi="Times New Roman"/>
          <w:b/>
          <w:sz w:val="24"/>
        </w:rPr>
        <w:t>5.Трансформацияланган аянттын шартын түзүү.</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5.1 Трансформацияланган жерге таза суу  жеткирүү жергиликтүү бюджеттен жана элдин жалпы салымы,чет мамлекеттик гранттар менен,райондук атайын эсеп дирекциясынынын эсебинен жүргузүлөт.</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5.2 Жол,электр энергиясы менен элди камсыз кылуу эл аралык донорлордун долбоорунун каржылоосу аркылуу, жергиликтүү бюджет, элдин көмөктөөсүнүн негизинде ишке ашырылат.</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5.3 Социалдык объектилер жергиликтүү бюджеттен,Токтогул раойнунун өнүктүрүу фонду жана Токтогул раойнунун атайын эсеп диекциясынын, эл аралык донорлордун долбоорунун каржылоосу аркылуу ишке ашырылат.</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5.4 Трансформацияга сунушталып жаткан жерлердин тишелүү инфратүзумдөр менен жеңил камсыздоону камтылган.Бардык жерлер жогорку чыңалуудагы электр чубалгылардан 500-1 км метрден ашпаган аралыкта жайгашкан.Ошондой эле тиешелүү категориядагы автожолдордон Боз-Тектин участаксы 450 метр,Кайрылыш, Кош-Булак Гараж участкалары жол боюнда,Айыкты участкасы 1,5 км аралыкта жайгашкан.Ичүүчу таза суулардын камсыздоо эске алынып,аталган жер участокторунун 2 км аралыктан ашпаган аралыкта агын суулар жайгашкан.</w:t>
      </w:r>
    </w:p>
    <w:p w:rsidR="00897600" w:rsidRPr="00F430DD" w:rsidRDefault="00897600" w:rsidP="00897600">
      <w:pPr>
        <w:spacing w:after="0" w:line="240" w:lineRule="auto"/>
        <w:jc w:val="center"/>
        <w:rPr>
          <w:rFonts w:ascii="Times New Roman" w:hAnsi="Times New Roman"/>
          <w:b/>
          <w:sz w:val="24"/>
        </w:rPr>
      </w:pPr>
      <w:r w:rsidRPr="00F430DD">
        <w:rPr>
          <w:rFonts w:ascii="Times New Roman" w:hAnsi="Times New Roman"/>
          <w:b/>
          <w:sz w:val="24"/>
        </w:rPr>
        <w:t>6.Программанын Кыргыз Республикасынын азык түүлүк коопсуздугун камсыз кылууга шайкеш келүүсү</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6.1.Чолпон-Ата айыл аймагынын жалпы административдик чеги,2017-жылкы инвентаризация боюнча 141776,9 га мунун ичинен 45705-1 га жайыт жерлери,1068 га айдоо </w:t>
      </w:r>
      <w:r w:rsidRPr="00F430DD">
        <w:rPr>
          <w:rFonts w:ascii="Times New Roman" w:hAnsi="Times New Roman"/>
          <w:sz w:val="24"/>
        </w:rPr>
        <w:lastRenderedPageBreak/>
        <w:t>жерлери,294,9 калктуу конуштун жерлери,101711 га УДП(көп жылдык ижарга башка райондорго КР Өкмөтүну токтому менен берилген жерлер),12,5 мүрзөлөр,38 га жол,94,2 суу фондусунун жерлери,0,8 га саздак жерлер,23948 га токой фондусунун жерлери,42 000 га өзгөчө корголуучу жерлер(Алатай улуттук паркынын жерлери)172,4 жамааттык огород жерлери.</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Чолпон-Ата айыл  аймагында жаш үй-бүлөлөргө турак жай куруу үчун сунушталып жаткан 105,98 га жерлери түшүмдүүлүгү аз жайыт жерлеринен болгондуктан азык түүлүк коопсуздугуна таасирин тийгизбейт.Жерлерди сарамжалдуу пайдаланууну көздөп ар бир үй бүлөөгө 0,08 жер тилкеси тилинет.Бул жерлерди изилденип түшүмдүүлүгү аныкталган.</w:t>
      </w:r>
    </w:p>
    <w:p w:rsidR="00897600" w:rsidRPr="00F430DD" w:rsidRDefault="00897600" w:rsidP="00897600">
      <w:pPr>
        <w:spacing w:after="0" w:line="240" w:lineRule="auto"/>
        <w:jc w:val="center"/>
        <w:rPr>
          <w:rFonts w:ascii="Times New Roman" w:hAnsi="Times New Roman"/>
          <w:sz w:val="24"/>
        </w:rPr>
      </w:pPr>
    </w:p>
    <w:p w:rsidR="00897600" w:rsidRPr="00F430DD" w:rsidRDefault="00897600" w:rsidP="00897600">
      <w:pPr>
        <w:spacing w:after="0" w:line="240" w:lineRule="auto"/>
        <w:jc w:val="center"/>
        <w:rPr>
          <w:rFonts w:ascii="Times New Roman" w:hAnsi="Times New Roman"/>
          <w:b/>
          <w:sz w:val="24"/>
        </w:rPr>
      </w:pPr>
      <w:r w:rsidRPr="00F430DD">
        <w:rPr>
          <w:rFonts w:ascii="Times New Roman" w:hAnsi="Times New Roman"/>
          <w:b/>
          <w:sz w:val="24"/>
        </w:rPr>
        <w:t>Программанын жыйынтыгы</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Бул программанын ишке ашырылышы – Чолпон-Ата айыл аймагынын жарандарынын жашоо шарттарын жакшыртат ички жана сырткы миграция кескин кыскарат.</w:t>
      </w:r>
    </w:p>
    <w:p w:rsidR="00897600" w:rsidRPr="00F430DD" w:rsidRDefault="00897600" w:rsidP="00897600">
      <w:pPr>
        <w:spacing w:after="0" w:line="240" w:lineRule="auto"/>
        <w:jc w:val="both"/>
        <w:rPr>
          <w:rFonts w:ascii="Times New Roman" w:hAnsi="Times New Roman"/>
          <w:sz w:val="24"/>
        </w:rPr>
      </w:pPr>
      <w:r w:rsidRPr="00F430DD">
        <w:rPr>
          <w:rFonts w:ascii="Times New Roman" w:hAnsi="Times New Roman"/>
          <w:sz w:val="24"/>
        </w:rPr>
        <w:t xml:space="preserve">  </w:t>
      </w:r>
    </w:p>
    <w:p w:rsidR="002A016E" w:rsidRDefault="002A016E"/>
    <w:sectPr w:rsidR="002A0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287" w:usb1="00000000" w:usb2="00000000" w:usb3="00000000" w:csb0="0000001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01"/>
    <w:rsid w:val="002A016E"/>
    <w:rsid w:val="0039261E"/>
    <w:rsid w:val="00701501"/>
    <w:rsid w:val="0089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D3AD"/>
  <w15:chartTrackingRefBased/>
  <w15:docId w15:val="{9FC1820E-F7E6-4CC9-BED8-034F394E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600"/>
    <w:pPr>
      <w:spacing w:line="252" w:lineRule="auto"/>
    </w:pPr>
    <w:rPr>
      <w:rFonts w:ascii="Calibri" w:eastAsia="Calibri" w:hAnsi="Calibri" w:cs="Times New Roman"/>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97600"/>
    <w:pPr>
      <w:spacing w:after="120"/>
    </w:pPr>
    <w:rPr>
      <w:rFonts w:asciiTheme="minorHAnsi" w:eastAsiaTheme="minorHAnsi" w:hAnsiTheme="minorHAnsi" w:cstheme="minorBidi"/>
    </w:rPr>
  </w:style>
  <w:style w:type="character" w:customStyle="1" w:styleId="a4">
    <w:name w:val="Основной текст Знак"/>
    <w:basedOn w:val="a0"/>
    <w:link w:val="a3"/>
    <w:uiPriority w:val="99"/>
    <w:semiHidden/>
    <w:rsid w:val="00897600"/>
    <w:rPr>
      <w:lang w:val="ky-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2023-11-27T04:23:00Z</dcterms:created>
  <dcterms:modified xsi:type="dcterms:W3CDTF">2023-11-27T04:24:00Z</dcterms:modified>
</cp:coreProperties>
</file>