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4849FC" w:rsidTr="00C91EDA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4849FC" w:rsidRDefault="004849FC" w:rsidP="00C91EDA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849FC" w:rsidRDefault="004849FC" w:rsidP="00C91EDA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65D8ACA" wp14:editId="4DA209ED">
                  <wp:extent cx="657225" cy="600075"/>
                  <wp:effectExtent l="0" t="0" r="9525" b="9525"/>
                  <wp:docPr id="6" name="Рисунок 6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849FC" w:rsidRDefault="004849FC" w:rsidP="00C91EDA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4849FC" w:rsidRDefault="004849FC" w:rsidP="00C91EDA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4849FC" w:rsidRDefault="004849FC" w:rsidP="00C91EDA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4849FC" w:rsidRDefault="004849FC" w:rsidP="00C91ED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849FC" w:rsidRDefault="004849FC" w:rsidP="00C91EDA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4849FC" w:rsidRDefault="004849FC" w:rsidP="004849FC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4849FC" w:rsidRDefault="004849FC" w:rsidP="004849FC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4849FC" w:rsidRPr="00F93069" w:rsidRDefault="004849FC" w:rsidP="004849FC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4849FC" w:rsidRDefault="004849FC" w:rsidP="004849FC">
      <w:pPr>
        <w:pStyle w:val="1"/>
        <w:rPr>
          <w:rFonts w:ascii="Times New Roman" w:hAnsi="Times New Roman" w:cs="Times New Roman"/>
          <w:sz w:val="28"/>
          <w:szCs w:val="28"/>
        </w:rPr>
      </w:pPr>
      <w:r w:rsidRPr="00F930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142</w:t>
      </w:r>
      <w:r w:rsidRPr="00F93069">
        <w:rPr>
          <w:rFonts w:ascii="Times New Roman" w:hAnsi="Times New Roman" w:cs="Times New Roman"/>
          <w:sz w:val="28"/>
          <w:szCs w:val="28"/>
        </w:rPr>
        <w:t xml:space="preserve">-ТОКТОМУ  </w:t>
      </w:r>
    </w:p>
    <w:p w:rsidR="004849FC" w:rsidRPr="00865A21" w:rsidRDefault="004849FC" w:rsidP="004849FC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Чолпон-Ата айыл аймагында  органикалык аймак түзүү </w:t>
      </w: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>жөнүндө.</w:t>
      </w:r>
    </w:p>
    <w:p w:rsidR="004849FC" w:rsidRPr="00865A21" w:rsidRDefault="004849FC" w:rsidP="004849F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ky-KG"/>
        </w:rPr>
      </w:pPr>
    </w:p>
    <w:p w:rsidR="004849FC" w:rsidRPr="004A77E7" w:rsidRDefault="004849FC" w:rsidP="004849FC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>М.Абдылдаев айылдык кеңешинин 8-чакырылышынын  кезектеги 2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6-сессиясы  Чолпон-Ата айыл өкмө</w:t>
      </w: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 xml:space="preserve">түнүн башчысы Ө.Жаманкуловдун  Чолпон-Ата айыл аймагында  органикалык аймак түзүү 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жөнүндө</w:t>
      </w:r>
    </w:p>
    <w:p w:rsidR="004849FC" w:rsidRPr="004A77E7" w:rsidRDefault="004849FC" w:rsidP="004849FC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 xml:space="preserve">билдируусун угуп жана талкуулап </w:t>
      </w:r>
    </w:p>
    <w:p w:rsidR="004849FC" w:rsidRPr="004A77E7" w:rsidRDefault="004849FC" w:rsidP="004849FC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 xml:space="preserve">                                         </w:t>
      </w:r>
    </w:p>
    <w:p w:rsidR="004849FC" w:rsidRPr="00865A21" w:rsidRDefault="004849FC" w:rsidP="004849FC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                                          ТОКТОМ КЫЛАТ.</w:t>
      </w:r>
    </w:p>
    <w:p w:rsidR="004849FC" w:rsidRDefault="004849FC" w:rsidP="004849FC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4849FC" w:rsidRPr="00094B88" w:rsidRDefault="004849FC" w:rsidP="004849FC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 xml:space="preserve">1. </w:t>
      </w:r>
      <w:r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 Жалал-Абад облусунун   Токтогул районунун </w:t>
      </w:r>
    </w:p>
    <w:p w:rsidR="004849FC" w:rsidRPr="009F6180" w:rsidRDefault="004849FC" w:rsidP="004849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F6180">
        <w:rPr>
          <w:rFonts w:ascii="Times New Roman" w:hAnsi="Times New Roman"/>
          <w:sz w:val="28"/>
          <w:szCs w:val="28"/>
          <w:lang w:val="ky-KG"/>
        </w:rPr>
        <w:t>Чолпон-Ата айыл өкмөтүндө Органикалык айыл чарбасынын  жана  жаратылыш ресурстарын  үнөмдөөчү технологияларын жайылтуу ,жашоочуларына  экологиялык таза  азыктар менен камсыз кылуу ,өндүрүлгөн  органикалык азыктарды  сатууга өбөлгө тузүү менен айыл жашоочуларынын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F6180">
        <w:rPr>
          <w:rFonts w:ascii="Times New Roman" w:hAnsi="Times New Roman"/>
          <w:sz w:val="28"/>
          <w:szCs w:val="28"/>
          <w:lang w:val="ky-KG"/>
        </w:rPr>
        <w:t>экономикалык абалдарын жакшыртуу ар</w:t>
      </w:r>
      <w:r>
        <w:rPr>
          <w:rFonts w:ascii="Times New Roman" w:hAnsi="Times New Roman"/>
          <w:sz w:val="28"/>
          <w:szCs w:val="28"/>
          <w:lang w:val="ky-KG"/>
        </w:rPr>
        <w:t>кылуу айыл жеринде  туруктуу өнү</w:t>
      </w:r>
      <w:r w:rsidRPr="009F6180">
        <w:rPr>
          <w:rFonts w:ascii="Times New Roman" w:hAnsi="Times New Roman"/>
          <w:sz w:val="28"/>
          <w:szCs w:val="28"/>
          <w:lang w:val="ky-KG"/>
        </w:rPr>
        <w:t>гүүнү  камсыз кылуу  максатында  Чолпон-Ата органикалык аймагы болуп түзүлсүн.</w:t>
      </w:r>
    </w:p>
    <w:p w:rsidR="004849FC" w:rsidRDefault="004849FC" w:rsidP="004849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0835E3">
        <w:rPr>
          <w:rFonts w:ascii="Times New Roman" w:hAnsi="Times New Roman"/>
          <w:sz w:val="28"/>
          <w:szCs w:val="28"/>
          <w:lang w:val="ky-KG"/>
        </w:rPr>
        <w:t>2.Органикалык аймактарта органикалык  айыл чарба технологияларын  жайылтуу биопрепораттарды  колдонуу,органикалык  азыктарды өндүрүү кайра</w:t>
      </w:r>
      <w:r>
        <w:rPr>
          <w:rFonts w:ascii="Times New Roman" w:hAnsi="Times New Roman"/>
          <w:sz w:val="28"/>
          <w:szCs w:val="28"/>
          <w:lang w:val="ky-KG"/>
        </w:rPr>
        <w:t xml:space="preserve"> иштетүү ,тангактоо,сактоо,сатуу</w:t>
      </w:r>
      <w:r w:rsidRPr="000835E3">
        <w:rPr>
          <w:rFonts w:ascii="Times New Roman" w:hAnsi="Times New Roman"/>
          <w:sz w:val="28"/>
          <w:szCs w:val="28"/>
          <w:lang w:val="ky-KG"/>
        </w:rPr>
        <w:t xml:space="preserve">  стандарттары  жана  сертификаттоо  эрежелери  боюнча  практикалык жардамдарды  алуу жана</w:t>
      </w:r>
      <w:r>
        <w:rPr>
          <w:rFonts w:ascii="Times New Roman" w:hAnsi="Times New Roman"/>
          <w:sz w:val="28"/>
          <w:szCs w:val="28"/>
          <w:lang w:val="ky-KG"/>
        </w:rPr>
        <w:t xml:space="preserve"> ошондой эле  мындан ары органикалык  аймактагы чарбалык иштерди жандандыруу ,инвестинция тартуу Кыргыз  Республикасынын Айыл чарба Министирлигинин  органикалык айыл чарба департаментинен суралсын</w:t>
      </w:r>
      <w:r w:rsidRPr="000835E3">
        <w:rPr>
          <w:rFonts w:ascii="Times New Roman" w:hAnsi="Times New Roman"/>
          <w:sz w:val="28"/>
          <w:szCs w:val="28"/>
          <w:lang w:val="ky-KG"/>
        </w:rPr>
        <w:t>.</w:t>
      </w:r>
    </w:p>
    <w:p w:rsidR="004849FC" w:rsidRPr="000835E3" w:rsidRDefault="004849FC" w:rsidP="004849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 Кабыл алынган токтомдун  аткарылышын айылдык кеңештин жер маселелери боюнча комитетине милдеттендирилсин.</w:t>
      </w:r>
    </w:p>
    <w:p w:rsidR="004849FC" w:rsidRDefault="004849FC" w:rsidP="004849F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 w:rsidRPr="003C2092">
        <w:rPr>
          <w:rFonts w:ascii="Times New Roman" w:hAnsi="Times New Roman"/>
          <w:sz w:val="28"/>
          <w:szCs w:val="28"/>
          <w:lang w:val="ky-KG"/>
        </w:rPr>
        <w:t>4. Токтом мамлекеттик тилде кабыл алынды.</w:t>
      </w:r>
    </w:p>
    <w:p w:rsidR="004849FC" w:rsidRPr="003C2092" w:rsidRDefault="004849FC" w:rsidP="004849F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</w:t>
      </w:r>
      <w:r w:rsidRPr="003C2092">
        <w:rPr>
          <w:rFonts w:ascii="Times New Roman" w:hAnsi="Times New Roman"/>
          <w:i/>
          <w:sz w:val="28"/>
          <w:szCs w:val="28"/>
          <w:lang w:val="ky-KG"/>
        </w:rPr>
        <w:t xml:space="preserve">.Бул токтом </w:t>
      </w:r>
      <w:r w:rsidRPr="003C2092">
        <w:rPr>
          <w:rFonts w:ascii="Times New Roman" w:hAnsi="Times New Roman"/>
          <w:sz w:val="28"/>
          <w:szCs w:val="28"/>
          <w:lang w:val="ky-KG"/>
        </w:rPr>
        <w:t>cholpon-ata-ao.gov.kg</w:t>
      </w:r>
      <w:r w:rsidRPr="003C2092">
        <w:rPr>
          <w:rFonts w:ascii="Times New Roman" w:hAnsi="Times New Roman"/>
          <w:i/>
          <w:sz w:val="28"/>
          <w:szCs w:val="28"/>
          <w:lang w:val="ky-KG"/>
        </w:rPr>
        <w:t xml:space="preserve"> сайтына жарыяланган күндөн    </w:t>
      </w:r>
    </w:p>
    <w:p w:rsidR="004849FC" w:rsidRPr="004A77E7" w:rsidRDefault="004849FC" w:rsidP="004849FC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3C2092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r w:rsidRPr="004A77E7">
        <w:rPr>
          <w:rFonts w:ascii="Times New Roman" w:hAnsi="Times New Roman"/>
          <w:i/>
          <w:sz w:val="28"/>
          <w:szCs w:val="28"/>
          <w:lang w:val="ky-KG"/>
        </w:rPr>
        <w:t>тартып мыйзамдуу күчүнө кирет</w:t>
      </w:r>
    </w:p>
    <w:p w:rsidR="004849FC" w:rsidRPr="004A77E7" w:rsidRDefault="004849FC" w:rsidP="004849FC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4849FC" w:rsidRPr="00246161" w:rsidRDefault="004849FC" w:rsidP="004849FC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</w:pPr>
      <w:r w:rsidRPr="004A77E7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 </w:t>
      </w:r>
      <w:r w:rsidRPr="00072B32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 xml:space="preserve">Төрайым:                                             </w:t>
      </w:r>
      <w:r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Р.Токтоназаров</w:t>
      </w:r>
    </w:p>
    <w:p w:rsidR="002A016E" w:rsidRPr="004849FC" w:rsidRDefault="002A016E">
      <w:pPr>
        <w:rPr>
          <w:lang w:val="ky-KG"/>
        </w:rPr>
      </w:pPr>
      <w:bookmarkStart w:id="0" w:name="_GoBack"/>
      <w:bookmarkEnd w:id="0"/>
    </w:p>
    <w:sectPr w:rsidR="002A016E" w:rsidRPr="0048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E9"/>
    <w:rsid w:val="002A016E"/>
    <w:rsid w:val="004849FC"/>
    <w:rsid w:val="0062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F191-BB8A-4CEE-93B5-30C0904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4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9F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849FC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48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2024-03-04T10:28:00Z</dcterms:created>
  <dcterms:modified xsi:type="dcterms:W3CDTF">2024-03-04T10:28:00Z</dcterms:modified>
</cp:coreProperties>
</file>