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56F01ABB" w14:textId="5A3184CE" w:rsidR="0006398B" w:rsidRDefault="005E2BAB" w:rsidP="00751172">
      <w:pPr>
        <w:pStyle w:val="a6"/>
        <w:rPr>
          <w:b/>
          <w:color w:val="002060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613E5E67" w14:textId="77777777" w:rsidR="0006398B" w:rsidRPr="007D2522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14:paraId="30B8763A" w14:textId="77777777" w:rsidR="0006398B" w:rsidRPr="007A2B62" w:rsidRDefault="0006398B" w:rsidP="0006398B">
      <w:pPr>
        <w:ind w:left="2127" w:hanging="1560"/>
        <w:rPr>
          <w:color w:val="002060"/>
          <w:lang w:val="ky-KG"/>
        </w:rPr>
      </w:pPr>
      <w:r w:rsidRPr="007A2B62">
        <w:rPr>
          <w:color w:val="002060"/>
          <w:lang w:val="ky-KG"/>
        </w:rPr>
        <w:t xml:space="preserve">                                                       </w:t>
      </w:r>
    </w:p>
    <w:p w14:paraId="2F9C5C9F" w14:textId="77777777" w:rsidR="0006398B" w:rsidRPr="00E66053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E6605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1C9A1987" w14:textId="77777777" w:rsidR="0006398B" w:rsidRPr="00E66053" w:rsidRDefault="0006398B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32                                          Терек-Суу айылы</w:t>
      </w:r>
    </w:p>
    <w:p w14:paraId="5ED21ABF" w14:textId="77777777" w:rsidR="0006398B" w:rsidRPr="006359C6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3D58EEE6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аймагынын зоналдык коэффициентин бекитүү  жөнүндө.</w:t>
      </w:r>
    </w:p>
    <w:p w14:paraId="17D1BB68" w14:textId="77777777" w:rsidR="0006398B" w:rsidRPr="006359C6" w:rsidRDefault="0006398B" w:rsidP="0006398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40F540E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айылдык кеңешинин бюджет боюнча туруктуу комитетинин, айыл өкмөт башчысы Б.Т. Багымбаевдин, айыл өкмөтүнүн кирешелер боюнча башкы адиси Э.Нусуповдун  баяндамасын жана сунушун угуп, талкуулап, Кыргыз Республикасынын Бюджеттик Кодексинин 13-48 беренелеринин  2-3пунктуна,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</w:t>
      </w: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</w:t>
      </w:r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амлекеттик администрация жана жергиликтүү өз алдынча башкаруу органдары жөнүндө” мыйзамынын 34-беренесинин 4-пунктуна таянып, Кетмен-Дөбө айылдык кеңешинин IX-чакырылышынын кезектеги III сессиясы </w:t>
      </w:r>
      <w:r w:rsidRPr="006359C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14:paraId="3B187DAB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599E822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>1. Кетмен-Дөбө айыл аймагынын зоналдык коэффициенти 1.5 өлчөмүндө бекитилсин.</w:t>
      </w:r>
    </w:p>
    <w:p w14:paraId="6C6B201D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4BBE87A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>2. Токтомду 2026-жылдын 1-январынан баштап, аткарууг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 алуу жагы айыл өкмөт башчысы Б.Т.Багымбаевге </w:t>
      </w:r>
      <w:r w:rsidRPr="006359C6">
        <w:rPr>
          <w:rFonts w:ascii="Times New Roman" w:hAnsi="Times New Roman" w:cs="Times New Roman"/>
          <w:sz w:val="24"/>
          <w:szCs w:val="24"/>
          <w:lang w:val="ky-KG"/>
        </w:rPr>
        <w:t xml:space="preserve"> милдеттендирилсин.</w:t>
      </w:r>
    </w:p>
    <w:p w14:paraId="17D2788C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0675FBD" w14:textId="77777777" w:rsidR="0006398B" w:rsidRPr="006359C6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sz w:val="24"/>
          <w:szCs w:val="24"/>
          <w:lang w:val="ky-KG"/>
        </w:rPr>
        <w:t>3. Бул токтомду көзөмөлдөө жагы бюджет комитетинин төрагасы Т.Т. Бобушевге тапшырылсын.</w:t>
      </w:r>
    </w:p>
    <w:p w14:paraId="18D09713" w14:textId="77777777" w:rsidR="0006398B" w:rsidRPr="004D7F5E" w:rsidRDefault="0006398B" w:rsidP="000639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4D7F5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Токтом мамлекеттик тилде гана кабыл алынды</w:t>
      </w:r>
    </w:p>
    <w:p w14:paraId="15407D56" w14:textId="77777777" w:rsidR="0006398B" w:rsidRPr="006359C6" w:rsidRDefault="0006398B" w:rsidP="0006398B">
      <w:pPr>
        <w:pStyle w:val="a6"/>
        <w:jc w:val="both"/>
        <w:rPr>
          <w:color w:val="002060"/>
          <w:sz w:val="24"/>
          <w:szCs w:val="24"/>
          <w:lang w:val="ky-KG"/>
        </w:rPr>
      </w:pPr>
    </w:p>
    <w:p w14:paraId="66150E62" w14:textId="77777777" w:rsidR="0006398B" w:rsidRPr="006359C6" w:rsidRDefault="0006398B" w:rsidP="0006398B">
      <w:pPr>
        <w:pStyle w:val="a6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C8623D">
        <w:rPr>
          <w:color w:val="000000" w:themeColor="text1"/>
          <w:sz w:val="24"/>
          <w:szCs w:val="24"/>
          <w:lang w:val="ky-KG"/>
        </w:rPr>
        <w:t>5.</w:t>
      </w:r>
      <w:r w:rsidRPr="006359C6">
        <w:rPr>
          <w:color w:val="000000" w:themeColor="text1"/>
          <w:sz w:val="24"/>
          <w:szCs w:val="24"/>
          <w:lang w:val="ky-KG"/>
        </w:rPr>
        <w:t xml:space="preserve"> Бул токтом  </w:t>
      </w:r>
      <w:hyperlink r:id="rId9" w:history="1">
        <w:r w:rsidRPr="006359C6">
          <w:rPr>
            <w:rStyle w:val="af"/>
            <w:color w:val="000000" w:themeColor="text1"/>
            <w:sz w:val="24"/>
            <w:szCs w:val="24"/>
            <w:u w:val="none"/>
            <w:lang w:val="ky-KG"/>
          </w:rPr>
          <w:t>www.ketmen-dobo.gov.kg</w:t>
        </w:r>
      </w:hyperlink>
      <w:r w:rsidRPr="006359C6">
        <w:rPr>
          <w:rStyle w:val="af"/>
          <w:color w:val="000000" w:themeColor="text1"/>
          <w:sz w:val="24"/>
          <w:szCs w:val="24"/>
          <w:u w:val="none"/>
          <w:lang w:val="ky-KG"/>
        </w:rPr>
        <w:t xml:space="preserve"> веб-</w:t>
      </w:r>
      <w:r w:rsidRPr="006359C6">
        <w:rPr>
          <w:color w:val="000000" w:themeColor="text1"/>
          <w:sz w:val="24"/>
          <w:szCs w:val="24"/>
          <w:lang w:val="ky-KG"/>
        </w:rPr>
        <w:t>сайтына жарыяланган күндөн тартып мыйзамдуу күчүнө кирет.</w:t>
      </w:r>
    </w:p>
    <w:p w14:paraId="50D5B633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31BBA476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06A105DB" w14:textId="77777777" w:rsidR="0006398B" w:rsidRDefault="0006398B" w:rsidP="000639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A6A64DE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0EAC8F57" w14:textId="77777777" w:rsidR="0006398B" w:rsidRPr="006359C6" w:rsidRDefault="0006398B" w:rsidP="000639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6359C6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А.С.Алишеров</w:t>
      </w:r>
    </w:p>
    <w:p w14:paraId="0D03A54C" w14:textId="77777777" w:rsidR="0006398B" w:rsidRPr="006359C6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5FE8F9EC" w14:textId="77777777" w:rsidR="0006398B" w:rsidRDefault="0006398B" w:rsidP="0006398B">
      <w:pPr>
        <w:rPr>
          <w:lang w:val="ky-KG"/>
        </w:rPr>
      </w:pPr>
    </w:p>
    <w:p w14:paraId="07C8BE1C" w14:textId="77777777" w:rsidR="0006398B" w:rsidRDefault="0006398B" w:rsidP="0006398B">
      <w:pPr>
        <w:rPr>
          <w:lang w:val="ky-KG"/>
        </w:rPr>
      </w:pPr>
    </w:p>
    <w:p w14:paraId="3B31F6D0" w14:textId="77777777" w:rsidR="0006398B" w:rsidRDefault="0006398B" w:rsidP="0006398B">
      <w:pPr>
        <w:rPr>
          <w:lang w:val="ky-KG"/>
        </w:rPr>
      </w:pPr>
    </w:p>
    <w:p w14:paraId="06D65DB6" w14:textId="77777777" w:rsidR="0006398B" w:rsidRDefault="0006398B" w:rsidP="0006398B">
      <w:pPr>
        <w:rPr>
          <w:lang w:val="ky-KG"/>
        </w:rPr>
      </w:pPr>
    </w:p>
    <w:p w14:paraId="68D5C1EB" w14:textId="77777777" w:rsidR="0006398B" w:rsidRDefault="0006398B" w:rsidP="0006398B">
      <w:pPr>
        <w:rPr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A736" w14:textId="77777777" w:rsidR="00ED33F4" w:rsidRDefault="00ED33F4">
      <w:pPr>
        <w:spacing w:after="0" w:line="240" w:lineRule="auto"/>
      </w:pPr>
      <w:r>
        <w:separator/>
      </w:r>
    </w:p>
  </w:endnote>
  <w:endnote w:type="continuationSeparator" w:id="0">
    <w:p w14:paraId="51A7604C" w14:textId="77777777" w:rsidR="00ED33F4" w:rsidRDefault="00E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ACF4" w14:textId="77777777" w:rsidR="00ED33F4" w:rsidRDefault="00ED33F4">
      <w:pPr>
        <w:spacing w:after="0" w:line="240" w:lineRule="auto"/>
      </w:pPr>
      <w:r>
        <w:separator/>
      </w:r>
    </w:p>
  </w:footnote>
  <w:footnote w:type="continuationSeparator" w:id="0">
    <w:p w14:paraId="20D2C1F1" w14:textId="77777777" w:rsidR="00ED33F4" w:rsidRDefault="00ED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4927D4"/>
    <w:rsid w:val="00593758"/>
    <w:rsid w:val="005C0691"/>
    <w:rsid w:val="005E2BAB"/>
    <w:rsid w:val="006D56AC"/>
    <w:rsid w:val="00751172"/>
    <w:rsid w:val="00B62205"/>
    <w:rsid w:val="00C1345F"/>
    <w:rsid w:val="00C56D34"/>
    <w:rsid w:val="00E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2025-04-16T05:45:00Z</dcterms:modified>
</cp:coreProperties>
</file>