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pPr w:leftFromText="180" w:rightFromText="180" w:bottomFromText="200" w:vertAnchor="page" w:horzAnchor="margin" w:tblpY="936"/>
        <w:tblW w:w="97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4448"/>
        <w:gridCol w:w="1080"/>
        <w:gridCol w:w="4252"/>
      </w:tblGrid>
      <w:tr w:rsidR="0032433B" w:rsidTr="00FE5C22">
        <w:trPr>
          <w:trHeight w:val="1985"/>
        </w:trPr>
        <w:tc>
          <w:tcPr>
            <w:tcW w:w="4449" w:type="dxa"/>
            <w:tcBorders>
              <w:top w:val="nil"/>
              <w:left w:val="nil"/>
              <w:bottom w:val="thickThinSmallGap" w:sz="24" w:space="0" w:color="auto"/>
              <w:right w:val="nil"/>
            </w:tcBorders>
          </w:tcPr>
          <w:p w:rsidR="0032433B" w:rsidRDefault="0032433B" w:rsidP="00FE5C22">
            <w:pPr>
              <w:pStyle w:val="a3"/>
              <w:spacing w:line="276" w:lineRule="auto"/>
              <w:ind w:firstLine="0"/>
              <w:jc w:val="center"/>
              <w:rPr>
                <w:rFonts w:ascii="Times New Roman" w:hAnsi="Times New Roman"/>
                <w:b/>
                <w:bCs/>
                <w:sz w:val="20"/>
                <w:lang w:eastAsia="en-US"/>
              </w:rPr>
            </w:pPr>
            <w:r>
              <w:rPr>
                <w:rFonts w:ascii="Times New Roman" w:hAnsi="Times New Roman"/>
                <w:b/>
                <w:bCs/>
                <w:sz w:val="20"/>
                <w:lang w:eastAsia="en-US"/>
              </w:rPr>
              <w:t xml:space="preserve">                                  </w:t>
            </w:r>
          </w:p>
          <w:p w:rsidR="0032433B" w:rsidRDefault="0032433B" w:rsidP="00FE5C22">
            <w:pPr>
              <w:pStyle w:val="a3"/>
              <w:spacing w:line="276" w:lineRule="auto"/>
              <w:ind w:firstLine="0"/>
              <w:jc w:val="center"/>
              <w:rPr>
                <w:rFonts w:ascii="Times New Roman" w:hAnsi="Times New Roman"/>
                <w:b/>
                <w:bCs/>
                <w:sz w:val="20"/>
                <w:lang w:val="ru-RU" w:eastAsia="en-US"/>
              </w:rPr>
            </w:pPr>
            <w:r>
              <w:rPr>
                <w:rFonts w:ascii="Times New Roman" w:hAnsi="Times New Roman"/>
                <w:b/>
                <w:bCs/>
                <w:sz w:val="20"/>
                <w:lang w:eastAsia="en-US"/>
              </w:rPr>
              <w:t>КЫРГЫЗ РЕСПУБЛИКАСЫ</w:t>
            </w:r>
          </w:p>
          <w:p w:rsidR="0032433B" w:rsidRDefault="0032433B" w:rsidP="00FE5C22">
            <w:pPr>
              <w:pStyle w:val="a3"/>
              <w:spacing w:line="276" w:lineRule="auto"/>
              <w:ind w:firstLine="0"/>
              <w:jc w:val="center"/>
              <w:rPr>
                <w:rFonts w:ascii="Times New Roman" w:hAnsi="Times New Roman"/>
                <w:b/>
                <w:bCs/>
                <w:caps/>
                <w:sz w:val="20"/>
                <w:lang w:eastAsia="en-US"/>
              </w:rPr>
            </w:pPr>
            <w:r>
              <w:rPr>
                <w:rFonts w:ascii="Times New Roman" w:hAnsi="Times New Roman"/>
                <w:b/>
                <w:bCs/>
                <w:caps/>
                <w:sz w:val="20"/>
                <w:lang w:eastAsia="en-US"/>
              </w:rPr>
              <w:t>Жалал-Абад областы</w:t>
            </w:r>
          </w:p>
          <w:p w:rsidR="0032433B" w:rsidRDefault="0032433B" w:rsidP="00FE5C22">
            <w:pPr>
              <w:pStyle w:val="a3"/>
              <w:spacing w:line="276" w:lineRule="auto"/>
              <w:ind w:firstLine="0"/>
              <w:jc w:val="center"/>
              <w:rPr>
                <w:rFonts w:ascii="Times New Roman" w:hAnsi="Times New Roman"/>
                <w:b/>
                <w:bCs/>
                <w:caps/>
                <w:sz w:val="20"/>
                <w:lang w:eastAsia="en-US"/>
              </w:rPr>
            </w:pPr>
            <w:r>
              <w:rPr>
                <w:rFonts w:ascii="Times New Roman" w:hAnsi="Times New Roman"/>
                <w:b/>
                <w:bCs/>
                <w:caps/>
                <w:sz w:val="20"/>
                <w:lang w:eastAsia="en-US"/>
              </w:rPr>
              <w:t>Токтогул району</w:t>
            </w:r>
          </w:p>
          <w:p w:rsidR="0032433B" w:rsidRDefault="0032433B" w:rsidP="00FE5C22">
            <w:pPr>
              <w:pStyle w:val="a3"/>
              <w:spacing w:line="276" w:lineRule="auto"/>
              <w:ind w:firstLine="0"/>
              <w:jc w:val="center"/>
              <w:rPr>
                <w:rFonts w:ascii="Times New Roman" w:hAnsi="Times New Roman"/>
                <w:b/>
                <w:bCs/>
                <w:caps/>
                <w:sz w:val="20"/>
                <w:lang w:eastAsia="en-US"/>
              </w:rPr>
            </w:pPr>
          </w:p>
          <w:p w:rsidR="0032433B" w:rsidRDefault="0032433B" w:rsidP="00FE5C22">
            <w:pPr>
              <w:pStyle w:val="a3"/>
              <w:spacing w:line="276" w:lineRule="auto"/>
              <w:ind w:firstLine="0"/>
              <w:jc w:val="center"/>
              <w:rPr>
                <w:rFonts w:ascii="Times New Roman" w:hAnsi="Times New Roman"/>
                <w:b/>
                <w:bCs/>
                <w:caps/>
                <w:sz w:val="20"/>
                <w:lang w:eastAsia="en-US"/>
              </w:rPr>
            </w:pPr>
            <w:r>
              <w:rPr>
                <w:rFonts w:ascii="Times New Roman" w:hAnsi="Times New Roman"/>
                <w:b/>
                <w:bCs/>
                <w:caps/>
                <w:sz w:val="20"/>
                <w:lang w:eastAsia="en-US"/>
              </w:rPr>
              <w:t>Кетмен-Дөбө айыл АЙМАГЫНЫН АЙЫЛДЫК кеңеши</w:t>
            </w:r>
          </w:p>
        </w:tc>
        <w:tc>
          <w:tcPr>
            <w:tcW w:w="1080" w:type="dxa"/>
            <w:tcBorders>
              <w:top w:val="nil"/>
              <w:left w:val="nil"/>
              <w:bottom w:val="thickThinSmallGap" w:sz="24" w:space="0" w:color="auto"/>
              <w:right w:val="nil"/>
            </w:tcBorders>
          </w:tcPr>
          <w:p w:rsidR="0032433B" w:rsidRDefault="0032433B" w:rsidP="00FE5C22">
            <w:pPr>
              <w:pStyle w:val="a3"/>
              <w:spacing w:line="276" w:lineRule="auto"/>
              <w:jc w:val="left"/>
              <w:rPr>
                <w:rFonts w:ascii="Times New Roman" w:hAnsi="Times New Roman"/>
                <w:sz w:val="20"/>
                <w:lang w:eastAsia="en-US"/>
              </w:rPr>
            </w:pPr>
          </w:p>
          <w:p w:rsidR="0032433B" w:rsidRDefault="0032433B" w:rsidP="00FE5C22">
            <w:pPr>
              <w:pStyle w:val="a3"/>
              <w:spacing w:line="276" w:lineRule="auto"/>
              <w:ind w:firstLine="0"/>
              <w:jc w:val="left"/>
              <w:rPr>
                <w:rFonts w:ascii="Times New Roman" w:hAnsi="Times New Roman"/>
                <w:noProof/>
                <w:sz w:val="20"/>
                <w:lang w:eastAsia="en-US"/>
              </w:rPr>
            </w:pPr>
          </w:p>
          <w:p w:rsidR="0032433B" w:rsidRDefault="0032433B" w:rsidP="00FE5C22">
            <w:pPr>
              <w:pStyle w:val="a3"/>
              <w:spacing w:line="276" w:lineRule="auto"/>
              <w:ind w:right="-954" w:firstLine="0"/>
              <w:jc w:val="left"/>
              <w:rPr>
                <w:rFonts w:ascii="Times New Roman" w:hAnsi="Times New Roman"/>
                <w:sz w:val="20"/>
                <w:lang w:eastAsia="en-US"/>
              </w:rPr>
            </w:pPr>
            <w:r>
              <w:rPr>
                <w:rFonts w:ascii="Times New Roman" w:hAnsi="Times New Roman"/>
                <w:noProof/>
                <w:sz w:val="22"/>
                <w:szCs w:val="22"/>
                <w:lang w:val="ru-RU"/>
              </w:rPr>
              <w:drawing>
                <wp:inline distT="0" distB="0" distL="0" distR="0" wp14:anchorId="31A9A037" wp14:editId="537419EC">
                  <wp:extent cx="616585" cy="605790"/>
                  <wp:effectExtent l="0" t="0" r="0" b="3810"/>
                  <wp:docPr id="7"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616585" cy="605790"/>
                          </a:xfrm>
                          <a:prstGeom prst="rect">
                            <a:avLst/>
                          </a:prstGeom>
                          <a:noFill/>
                          <a:ln>
                            <a:noFill/>
                          </a:ln>
                        </pic:spPr>
                      </pic:pic>
                    </a:graphicData>
                  </a:graphic>
                </wp:inline>
              </w:drawing>
            </w:r>
          </w:p>
        </w:tc>
        <w:tc>
          <w:tcPr>
            <w:tcW w:w="4252" w:type="dxa"/>
            <w:tcBorders>
              <w:top w:val="nil"/>
              <w:left w:val="nil"/>
              <w:bottom w:val="thickThinSmallGap" w:sz="24" w:space="0" w:color="auto"/>
              <w:right w:val="nil"/>
            </w:tcBorders>
          </w:tcPr>
          <w:p w:rsidR="0032433B" w:rsidRDefault="0032433B" w:rsidP="00FE5C22">
            <w:pPr>
              <w:pStyle w:val="a3"/>
              <w:spacing w:line="276" w:lineRule="auto"/>
              <w:ind w:firstLine="0"/>
              <w:jc w:val="left"/>
              <w:rPr>
                <w:rFonts w:ascii="Times New Roman" w:hAnsi="Times New Roman"/>
                <w:b/>
                <w:bCs/>
                <w:sz w:val="20"/>
                <w:lang w:val="ru-RU" w:eastAsia="en-US"/>
              </w:rPr>
            </w:pPr>
          </w:p>
          <w:p w:rsidR="0032433B" w:rsidRDefault="0032433B" w:rsidP="00FE5C22">
            <w:pPr>
              <w:pStyle w:val="a3"/>
              <w:spacing w:line="276" w:lineRule="auto"/>
              <w:ind w:firstLine="0"/>
              <w:jc w:val="center"/>
              <w:rPr>
                <w:rFonts w:ascii="Times New Roman" w:hAnsi="Times New Roman"/>
                <w:b/>
                <w:bCs/>
                <w:sz w:val="20"/>
                <w:lang w:val="ru-RU" w:eastAsia="en-US"/>
              </w:rPr>
            </w:pPr>
            <w:r>
              <w:rPr>
                <w:rFonts w:ascii="Times New Roman" w:hAnsi="Times New Roman"/>
                <w:b/>
                <w:bCs/>
                <w:sz w:val="20"/>
                <w:lang w:val="ru-RU" w:eastAsia="en-US"/>
              </w:rPr>
              <w:t>КЫРГЫЗСКАЯ РЕСПУБЛИКА</w:t>
            </w:r>
          </w:p>
          <w:p w:rsidR="0032433B" w:rsidRDefault="0032433B" w:rsidP="00FE5C22">
            <w:pPr>
              <w:pStyle w:val="a3"/>
              <w:spacing w:line="276" w:lineRule="auto"/>
              <w:ind w:firstLine="0"/>
              <w:jc w:val="center"/>
              <w:rPr>
                <w:rFonts w:ascii="Times New Roman" w:hAnsi="Times New Roman"/>
                <w:b/>
                <w:bCs/>
                <w:sz w:val="20"/>
                <w:lang w:val="ru-RU" w:eastAsia="en-US"/>
              </w:rPr>
            </w:pPr>
            <w:r>
              <w:rPr>
                <w:rFonts w:ascii="Times New Roman" w:hAnsi="Times New Roman"/>
                <w:b/>
                <w:bCs/>
                <w:sz w:val="20"/>
                <w:lang w:val="ru-RU" w:eastAsia="en-US"/>
              </w:rPr>
              <w:t>ДЖАЛАЛ-АБАДСКАЯ ОБЛАСТЬ</w:t>
            </w:r>
          </w:p>
          <w:p w:rsidR="0032433B" w:rsidRDefault="0032433B" w:rsidP="00FE5C22">
            <w:pPr>
              <w:pStyle w:val="a3"/>
              <w:spacing w:line="276" w:lineRule="auto"/>
              <w:ind w:firstLine="0"/>
              <w:jc w:val="center"/>
              <w:rPr>
                <w:rFonts w:ascii="Times New Roman" w:hAnsi="Times New Roman"/>
                <w:b/>
                <w:bCs/>
                <w:sz w:val="20"/>
                <w:lang w:val="ru-RU" w:eastAsia="en-US"/>
              </w:rPr>
            </w:pPr>
            <w:r>
              <w:rPr>
                <w:rFonts w:ascii="Times New Roman" w:hAnsi="Times New Roman"/>
                <w:b/>
                <w:bCs/>
                <w:sz w:val="20"/>
                <w:lang w:val="ru-RU" w:eastAsia="en-US"/>
              </w:rPr>
              <w:t>ТОКТОГУЛЬСКИЙ РАЙОН</w:t>
            </w:r>
          </w:p>
          <w:p w:rsidR="0032433B" w:rsidRDefault="0032433B" w:rsidP="00FE5C22">
            <w:pPr>
              <w:pStyle w:val="a3"/>
              <w:spacing w:line="276" w:lineRule="auto"/>
              <w:ind w:firstLine="0"/>
              <w:jc w:val="center"/>
              <w:rPr>
                <w:rFonts w:ascii="Times New Roman" w:hAnsi="Times New Roman"/>
                <w:b/>
                <w:bCs/>
                <w:sz w:val="20"/>
                <w:lang w:val="ru-RU" w:eastAsia="en-US"/>
              </w:rPr>
            </w:pPr>
          </w:p>
          <w:p w:rsidR="0032433B" w:rsidRDefault="0032433B" w:rsidP="00FE5C22">
            <w:pPr>
              <w:spacing w:line="276" w:lineRule="auto"/>
              <w:jc w:val="center"/>
              <w:rPr>
                <w:rFonts w:ascii="Times New Roman" w:hAnsi="Times New Roman"/>
                <w:sz w:val="20"/>
              </w:rPr>
            </w:pPr>
            <w:r>
              <w:rPr>
                <w:rFonts w:ascii="Times New Roman" w:hAnsi="Times New Roman" w:cs="Times New Roman"/>
                <w:b/>
                <w:bCs/>
                <w:sz w:val="20"/>
                <w:szCs w:val="20"/>
              </w:rPr>
              <w:t>АЙЫЛНЫЙ КЕҢЕШ                     АЙЫЛЬНОГО АЙМАКА КЕТМЕН-ДОБО</w:t>
            </w:r>
          </w:p>
        </w:tc>
      </w:tr>
    </w:tbl>
    <w:p w:rsidR="0032433B" w:rsidRDefault="0032433B" w:rsidP="0032433B">
      <w:pPr>
        <w:ind w:firstLine="567"/>
        <w:rPr>
          <w:rFonts w:ascii="Times New Roman" w:hAnsi="Times New Roman" w:cs="Times New Roman"/>
          <w:color w:val="002060"/>
          <w:sz w:val="24"/>
          <w:szCs w:val="24"/>
        </w:rPr>
      </w:pPr>
      <w:proofErr w:type="spellStart"/>
      <w:r>
        <w:rPr>
          <w:rFonts w:ascii="Times New Roman" w:hAnsi="Times New Roman" w:cs="Times New Roman"/>
          <w:color w:val="002060"/>
          <w:sz w:val="24"/>
          <w:szCs w:val="24"/>
        </w:rPr>
        <w:t>Кетмен</w:t>
      </w:r>
      <w:proofErr w:type="spellEnd"/>
      <w:r>
        <w:rPr>
          <w:rFonts w:ascii="Times New Roman" w:hAnsi="Times New Roman" w:cs="Times New Roman"/>
          <w:color w:val="002060"/>
          <w:sz w:val="24"/>
          <w:szCs w:val="24"/>
        </w:rPr>
        <w:t xml:space="preserve"> – </w:t>
      </w:r>
      <w:proofErr w:type="spellStart"/>
      <w:r>
        <w:rPr>
          <w:rFonts w:ascii="Times New Roman" w:hAnsi="Times New Roman" w:cs="Times New Roman"/>
          <w:color w:val="002060"/>
          <w:sz w:val="24"/>
          <w:szCs w:val="24"/>
        </w:rPr>
        <w:t>Дөбө</w:t>
      </w:r>
      <w:proofErr w:type="spellEnd"/>
      <w:r>
        <w:rPr>
          <w:rFonts w:ascii="Times New Roman" w:hAnsi="Times New Roman" w:cs="Times New Roman"/>
          <w:color w:val="002060"/>
          <w:sz w:val="24"/>
          <w:szCs w:val="24"/>
        </w:rPr>
        <w:t xml:space="preserve"> </w:t>
      </w:r>
      <w:proofErr w:type="spellStart"/>
      <w:proofErr w:type="gramStart"/>
      <w:r>
        <w:rPr>
          <w:rFonts w:ascii="Times New Roman" w:hAnsi="Times New Roman" w:cs="Times New Roman"/>
          <w:color w:val="002060"/>
          <w:sz w:val="24"/>
          <w:szCs w:val="24"/>
        </w:rPr>
        <w:t>айылдык</w:t>
      </w:r>
      <w:proofErr w:type="spellEnd"/>
      <w:r>
        <w:rPr>
          <w:rFonts w:ascii="Times New Roman" w:hAnsi="Times New Roman" w:cs="Times New Roman"/>
          <w:color w:val="002060"/>
          <w:sz w:val="24"/>
          <w:szCs w:val="24"/>
        </w:rPr>
        <w:t xml:space="preserve">  </w:t>
      </w:r>
      <w:proofErr w:type="spellStart"/>
      <w:r>
        <w:rPr>
          <w:rFonts w:ascii="Times New Roman" w:hAnsi="Times New Roman" w:cs="Times New Roman"/>
          <w:color w:val="002060"/>
          <w:sz w:val="24"/>
          <w:szCs w:val="24"/>
        </w:rPr>
        <w:t>кеңешинин</w:t>
      </w:r>
      <w:proofErr w:type="spellEnd"/>
      <w:proofErr w:type="gramEnd"/>
      <w:r>
        <w:rPr>
          <w:rFonts w:ascii="Times New Roman" w:hAnsi="Times New Roman" w:cs="Times New Roman"/>
          <w:color w:val="002060"/>
          <w:sz w:val="24"/>
          <w:szCs w:val="24"/>
        </w:rPr>
        <w:t xml:space="preserve">  IX</w:t>
      </w:r>
      <w:r>
        <w:rPr>
          <w:rFonts w:ascii="Times New Roman" w:hAnsi="Times New Roman" w:cs="Times New Roman"/>
          <w:color w:val="002060"/>
          <w:sz w:val="24"/>
          <w:szCs w:val="24"/>
          <w:lang w:val="ky-KG"/>
        </w:rPr>
        <w:t>-</w:t>
      </w:r>
      <w:r>
        <w:rPr>
          <w:rFonts w:ascii="Times New Roman" w:hAnsi="Times New Roman" w:cs="Times New Roman"/>
          <w:color w:val="002060"/>
          <w:sz w:val="24"/>
          <w:szCs w:val="24"/>
        </w:rPr>
        <w:t xml:space="preserve">  </w:t>
      </w:r>
      <w:proofErr w:type="spellStart"/>
      <w:r>
        <w:rPr>
          <w:rFonts w:ascii="Times New Roman" w:hAnsi="Times New Roman" w:cs="Times New Roman"/>
          <w:color w:val="002060"/>
          <w:sz w:val="24"/>
          <w:szCs w:val="24"/>
        </w:rPr>
        <w:t>чакырылышынын</w:t>
      </w:r>
      <w:proofErr w:type="spellEnd"/>
      <w:r>
        <w:rPr>
          <w:rFonts w:ascii="Times New Roman" w:hAnsi="Times New Roman" w:cs="Times New Roman"/>
          <w:color w:val="002060"/>
          <w:sz w:val="24"/>
          <w:szCs w:val="24"/>
        </w:rPr>
        <w:t xml:space="preserve"> </w:t>
      </w:r>
      <w:proofErr w:type="spellStart"/>
      <w:r>
        <w:rPr>
          <w:rFonts w:ascii="Times New Roman" w:hAnsi="Times New Roman" w:cs="Times New Roman"/>
          <w:color w:val="002060"/>
          <w:sz w:val="24"/>
          <w:szCs w:val="24"/>
        </w:rPr>
        <w:t>кезексиз</w:t>
      </w:r>
      <w:proofErr w:type="spellEnd"/>
      <w:r>
        <w:rPr>
          <w:rFonts w:ascii="Times New Roman" w:hAnsi="Times New Roman" w:cs="Times New Roman"/>
          <w:color w:val="002060"/>
          <w:sz w:val="24"/>
          <w:szCs w:val="24"/>
        </w:rPr>
        <w:t xml:space="preserve"> </w:t>
      </w:r>
      <w:r>
        <w:rPr>
          <w:rFonts w:ascii="Times New Roman" w:hAnsi="Times New Roman" w:cs="Times New Roman"/>
          <w:color w:val="002060"/>
          <w:sz w:val="24"/>
          <w:szCs w:val="24"/>
          <w:lang w:val="ky-KG"/>
        </w:rPr>
        <w:t xml:space="preserve"> </w:t>
      </w:r>
      <w:r>
        <w:rPr>
          <w:rFonts w:ascii="Times New Roman" w:hAnsi="Times New Roman" w:cs="Times New Roman"/>
          <w:color w:val="002060"/>
          <w:sz w:val="24"/>
          <w:szCs w:val="24"/>
          <w:lang w:val="en-US"/>
        </w:rPr>
        <w:t>X</w:t>
      </w:r>
      <w:r>
        <w:rPr>
          <w:rFonts w:ascii="Times New Roman" w:hAnsi="Times New Roman" w:cs="Times New Roman"/>
          <w:color w:val="002060"/>
          <w:sz w:val="24"/>
          <w:szCs w:val="24"/>
        </w:rPr>
        <w:t xml:space="preserve">  </w:t>
      </w:r>
      <w:proofErr w:type="spellStart"/>
      <w:r>
        <w:rPr>
          <w:rFonts w:ascii="Times New Roman" w:hAnsi="Times New Roman" w:cs="Times New Roman"/>
          <w:color w:val="002060"/>
          <w:sz w:val="24"/>
          <w:szCs w:val="24"/>
        </w:rPr>
        <w:t>сессиясы</w:t>
      </w:r>
      <w:proofErr w:type="spellEnd"/>
      <w:r>
        <w:rPr>
          <w:rFonts w:ascii="Times New Roman" w:hAnsi="Times New Roman" w:cs="Times New Roman"/>
          <w:b/>
          <w:color w:val="002060"/>
          <w:sz w:val="24"/>
          <w:szCs w:val="24"/>
          <w:lang w:val="ky-KG"/>
        </w:rPr>
        <w:t xml:space="preserve"> </w:t>
      </w:r>
      <w:r>
        <w:rPr>
          <w:rFonts w:ascii="Times New Roman" w:hAnsi="Times New Roman" w:cs="Times New Roman"/>
          <w:b/>
          <w:color w:val="002060"/>
          <w:sz w:val="24"/>
          <w:szCs w:val="24"/>
        </w:rPr>
        <w:t xml:space="preserve"> </w:t>
      </w:r>
    </w:p>
    <w:p w:rsidR="0032433B" w:rsidRDefault="0032433B" w:rsidP="0032433B">
      <w:pPr>
        <w:ind w:left="2127" w:hanging="1560"/>
        <w:rPr>
          <w:rFonts w:ascii="Times New Roman" w:hAnsi="Times New Roman" w:cs="Times New Roman"/>
          <w:b/>
          <w:color w:val="002060"/>
          <w:sz w:val="24"/>
          <w:szCs w:val="24"/>
          <w:lang w:val="ky-KG"/>
        </w:rPr>
      </w:pPr>
      <w:r>
        <w:rPr>
          <w:rFonts w:ascii="Times New Roman" w:hAnsi="Times New Roman" w:cs="Times New Roman"/>
          <w:b/>
          <w:color w:val="002060"/>
          <w:sz w:val="24"/>
          <w:szCs w:val="24"/>
          <w:lang w:val="ky-KG"/>
        </w:rPr>
        <w:t xml:space="preserve">                                                         ТОКТОМ</w:t>
      </w:r>
    </w:p>
    <w:p w:rsidR="0032433B" w:rsidRDefault="0032433B" w:rsidP="0032433B">
      <w:pPr>
        <w:rPr>
          <w:rFonts w:ascii="Times New Roman" w:hAnsi="Times New Roman" w:cs="Times New Roman"/>
          <w:sz w:val="24"/>
          <w:szCs w:val="24"/>
          <w:lang w:val="ky-KG"/>
        </w:rPr>
      </w:pPr>
      <w:r>
        <w:rPr>
          <w:rFonts w:ascii="Times New Roman" w:hAnsi="Times New Roman" w:cs="Times New Roman"/>
          <w:sz w:val="24"/>
          <w:szCs w:val="24"/>
          <w:lang w:val="ky-KG"/>
        </w:rPr>
        <w:t>2025-жылдын 14-октябры №79                                                                  Терек-Суу айылы</w:t>
      </w:r>
    </w:p>
    <w:p w:rsidR="0032433B" w:rsidRDefault="0032433B" w:rsidP="0032433B">
      <w:pPr>
        <w:jc w:val="center"/>
        <w:rPr>
          <w:rFonts w:ascii="Times New Roman" w:hAnsi="Times New Roman" w:cs="Times New Roman"/>
          <w:b/>
          <w:sz w:val="24"/>
          <w:szCs w:val="24"/>
          <w:lang w:val="ky-KG"/>
        </w:rPr>
      </w:pPr>
      <w:r>
        <w:rPr>
          <w:rFonts w:ascii="Times New Roman" w:hAnsi="Times New Roman" w:cs="Times New Roman"/>
          <w:b/>
          <w:sz w:val="24"/>
          <w:szCs w:val="24"/>
          <w:lang w:val="ky-KG"/>
        </w:rPr>
        <w:t>Кетмен-Дөбө айыл аймагындагы, жергиликтүү бюдджеттен, фонддордун  жана демөөрчүлөрдүн  эсебинен курулуп, айыл өкмөтүнүн карамагына алына элек спорт     залдары жөн</w:t>
      </w:r>
      <w:r>
        <w:rPr>
          <w:rFonts w:ascii="Times New Roman" w:hAnsi="Times New Roman" w:cs="Times New Roman"/>
          <w:b/>
          <w:sz w:val="24"/>
          <w:szCs w:val="24"/>
          <w:lang w:val="ky-KG"/>
        </w:rPr>
        <w:tab/>
        <w:t>үндө</w:t>
      </w:r>
    </w:p>
    <w:p w:rsidR="0032433B" w:rsidRDefault="0032433B" w:rsidP="0032433B">
      <w:pPr>
        <w:rPr>
          <w:rFonts w:ascii="Times New Roman" w:hAnsi="Times New Roman" w:cs="Times New Roman"/>
          <w:b/>
          <w:sz w:val="24"/>
          <w:szCs w:val="24"/>
          <w:lang w:val="ky-KG"/>
        </w:rPr>
      </w:pPr>
      <w:r>
        <w:rPr>
          <w:rFonts w:ascii="Times New Roman" w:hAnsi="Times New Roman" w:cs="Times New Roman"/>
          <w:b/>
          <w:sz w:val="24"/>
          <w:szCs w:val="24"/>
          <w:lang w:val="ky-KG"/>
        </w:rPr>
        <w:tab/>
      </w:r>
      <w:r>
        <w:rPr>
          <w:rFonts w:ascii="Times New Roman" w:hAnsi="Times New Roman" w:cs="Times New Roman"/>
          <w:sz w:val="24"/>
          <w:szCs w:val="24"/>
          <w:lang w:val="ky-KG"/>
        </w:rPr>
        <w:t xml:space="preserve">Кетмен-Дөбө айылдык кеңешинин алдында түзүлгөн баардык комиттетеринин, туруктуу комиссияларынын баяндамаларын жана сунуштарын угуп жана талкуулап, Кыргыз  Республикасынын  №123 ,, Жергиликтүү  мамлекеттик администрация   жана жергиликтүү  өз алдынча башкаруу органдары жөнүндө” мыйзамынын  27- беренесинин 10-19-20 пунктарына таянып,  Кетмен-Дөбө  айылдык кеңешинин  IX  чакырылышынын кезексиз  X сессиясы  </w:t>
      </w:r>
      <w:r>
        <w:rPr>
          <w:rFonts w:ascii="Times New Roman" w:hAnsi="Times New Roman" w:cs="Times New Roman"/>
          <w:b/>
          <w:sz w:val="24"/>
          <w:szCs w:val="24"/>
          <w:lang w:val="ky-KG"/>
        </w:rPr>
        <w:t>токтом кылат:</w:t>
      </w:r>
    </w:p>
    <w:p w:rsidR="0032433B" w:rsidRDefault="0032433B" w:rsidP="0032433B">
      <w:pPr>
        <w:ind w:left="705"/>
        <w:rPr>
          <w:rFonts w:ascii="Times New Roman" w:hAnsi="Times New Roman" w:cs="Times New Roman"/>
          <w:sz w:val="24"/>
          <w:szCs w:val="24"/>
          <w:lang w:val="ky-KG"/>
        </w:rPr>
      </w:pPr>
      <w:r>
        <w:rPr>
          <w:rFonts w:ascii="Times New Roman" w:hAnsi="Times New Roman" w:cs="Times New Roman"/>
          <w:sz w:val="24"/>
          <w:szCs w:val="24"/>
          <w:lang w:val="ky-KG"/>
        </w:rPr>
        <w:t>1. Кетмен-Дөбө айылдык кеңешинин алдында түзүлгөн баардык комитеттеринин, туруктуу комиссияларынын баяндамасы жана сунуштары эске алынсын.                                            2. Айыл  аймактагы жергиликтүү бюджеттен,  фонддордун жана  демөөрчүлөрдүн эсебинен курулуп, бирок айыл  өкмөтүнүн  карамагына алына  элек спорт  залдарын  айыл өкмөтүнүн карамагына алууга жана жергиликтүү бюджеттен каржылоого макулдук берилсин.                                                                                                      3. Айыл  аймактагы  айыл өкмөтүнүн  карамагына алына элек спорт залдарын, айыл өкмөтүнүн  карамагына алуу  үчүн,  Кыргыз  Республикасынын  Мыйзамдарына ылайык иш алып баруу жагы  айыл  өкмөт башчысы, Б.Т. Багымбаевге  милдеттендирилсин.                                                                                                                          4. Токтомду  көзөмөлдөө жагы айылдык кеңештин алдында түзүлгөн баардык комиттетерге  тиешелүүлүгүнө жараша тапшырылсын.</w:t>
      </w:r>
    </w:p>
    <w:p w:rsidR="0032433B" w:rsidRDefault="0032433B" w:rsidP="0032433B">
      <w:pPr>
        <w:ind w:left="705"/>
        <w:rPr>
          <w:rFonts w:ascii="Times New Roman" w:hAnsi="Times New Roman" w:cs="Times New Roman"/>
          <w:sz w:val="24"/>
          <w:szCs w:val="24"/>
          <w:lang w:val="ky-KG"/>
        </w:rPr>
      </w:pPr>
      <w:r>
        <w:rPr>
          <w:rFonts w:ascii="Times New Roman" w:hAnsi="Times New Roman" w:cs="Times New Roman"/>
          <w:sz w:val="24"/>
          <w:szCs w:val="24"/>
          <w:lang w:val="ky-KG"/>
        </w:rPr>
        <w:t xml:space="preserve">5.  Токтом  мамлекеттик тилде гана кабыл алынды.                                                                         </w:t>
      </w:r>
      <w:r>
        <w:rPr>
          <w:sz w:val="24"/>
          <w:szCs w:val="24"/>
          <w:lang w:val="ky-KG"/>
        </w:rPr>
        <w:t xml:space="preserve">6.  Бул токтом </w:t>
      </w:r>
      <w:hyperlink r:id="rId5" w:history="1">
        <w:r>
          <w:rPr>
            <w:rStyle w:val="a5"/>
            <w:sz w:val="24"/>
            <w:szCs w:val="24"/>
            <w:lang w:val="ky-KG"/>
          </w:rPr>
          <w:t>www.ketmen-dobo.gov.kg</w:t>
        </w:r>
      </w:hyperlink>
      <w:r>
        <w:rPr>
          <w:rStyle w:val="a5"/>
          <w:sz w:val="24"/>
          <w:szCs w:val="24"/>
          <w:lang w:val="ky-KG"/>
        </w:rPr>
        <w:t xml:space="preserve"> веб-</w:t>
      </w:r>
      <w:r>
        <w:rPr>
          <w:sz w:val="24"/>
          <w:szCs w:val="24"/>
          <w:lang w:val="ky-KG"/>
        </w:rPr>
        <w:t>сайтына жарыяланган күндөн тартып мыйзамдуу күчүнө кирет</w:t>
      </w:r>
      <w:r>
        <w:rPr>
          <w:color w:val="002060"/>
          <w:sz w:val="24"/>
          <w:szCs w:val="24"/>
          <w:lang w:val="ky-KG"/>
        </w:rPr>
        <w:t>.</w:t>
      </w:r>
    </w:p>
    <w:p w:rsidR="0032433B" w:rsidRDefault="0032433B" w:rsidP="0032433B">
      <w:pPr>
        <w:jc w:val="both"/>
        <w:rPr>
          <w:rFonts w:ascii="Times New Roman" w:hAnsi="Times New Roman" w:cs="Times New Roman"/>
          <w:i/>
          <w:sz w:val="24"/>
          <w:szCs w:val="24"/>
          <w:lang w:val="ky-KG"/>
        </w:rPr>
      </w:pPr>
    </w:p>
    <w:p w:rsidR="0032433B" w:rsidRDefault="0032433B" w:rsidP="0032433B">
      <w:pPr>
        <w:spacing w:after="150" w:line="240" w:lineRule="auto"/>
        <w:ind w:firstLine="708"/>
        <w:jc w:val="both"/>
        <w:rPr>
          <w:rFonts w:ascii="Times New Roman" w:eastAsia="Times New Roman" w:hAnsi="Times New Roman" w:cs="Times New Roman"/>
          <w:b/>
          <w:color w:val="232323"/>
          <w:sz w:val="24"/>
          <w:szCs w:val="24"/>
          <w:lang w:val="ky-KG" w:eastAsia="ru-RU"/>
        </w:rPr>
      </w:pPr>
      <w:r>
        <w:rPr>
          <w:rFonts w:ascii="Times New Roman" w:eastAsia="Times New Roman" w:hAnsi="Times New Roman" w:cs="Times New Roman"/>
          <w:b/>
          <w:color w:val="232323"/>
          <w:sz w:val="24"/>
          <w:szCs w:val="24"/>
          <w:lang w:val="ky-KG" w:eastAsia="ru-RU"/>
        </w:rPr>
        <w:t> Төрага                                                                       А.С.Алишеров</w:t>
      </w:r>
    </w:p>
    <w:p w:rsidR="0032433B" w:rsidRDefault="0032433B" w:rsidP="0032433B">
      <w:pPr>
        <w:jc w:val="both"/>
        <w:rPr>
          <w:rFonts w:ascii="Times New Roman" w:hAnsi="Times New Roman" w:cs="Times New Roman"/>
          <w:sz w:val="24"/>
          <w:szCs w:val="24"/>
          <w:lang w:val="ky-KG"/>
        </w:rPr>
      </w:pPr>
    </w:p>
    <w:p w:rsidR="0032433B" w:rsidRDefault="0032433B" w:rsidP="0032433B"/>
    <w:p w:rsidR="002A016E" w:rsidRDefault="002A016E">
      <w:bookmarkStart w:id="0" w:name="_GoBack"/>
      <w:bookmarkEnd w:id="0"/>
    </w:p>
    <w:sectPr w:rsidR="002A016E">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30939"/>
    <w:rsid w:val="00130939"/>
    <w:rsid w:val="002A016E"/>
    <w:rsid w:val="0032433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0789F42-FB5A-45F2-9A8F-5344933F35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2433B"/>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a4"/>
    <w:unhideWhenUsed/>
    <w:rsid w:val="0032433B"/>
    <w:pPr>
      <w:autoSpaceDE w:val="0"/>
      <w:autoSpaceDN w:val="0"/>
      <w:spacing w:after="0" w:line="240" w:lineRule="auto"/>
      <w:ind w:firstLine="708"/>
      <w:jc w:val="both"/>
    </w:pPr>
    <w:rPr>
      <w:rFonts w:ascii="Calibri" w:eastAsia="Calibri" w:hAnsi="Calibri" w:cs="Times New Roman"/>
      <w:sz w:val="28"/>
      <w:szCs w:val="20"/>
      <w:lang w:val="ky-KG" w:eastAsia="ru-RU"/>
    </w:rPr>
  </w:style>
  <w:style w:type="character" w:customStyle="1" w:styleId="a4">
    <w:name w:val="Основной текст с отступом Знак"/>
    <w:basedOn w:val="a0"/>
    <w:link w:val="a3"/>
    <w:rsid w:val="0032433B"/>
    <w:rPr>
      <w:rFonts w:ascii="Calibri" w:eastAsia="Calibri" w:hAnsi="Calibri" w:cs="Times New Roman"/>
      <w:sz w:val="28"/>
      <w:szCs w:val="20"/>
      <w:lang w:val="ky-KG" w:eastAsia="ru-RU"/>
    </w:rPr>
  </w:style>
  <w:style w:type="character" w:styleId="a5">
    <w:name w:val="Hyperlink"/>
    <w:basedOn w:val="a0"/>
    <w:uiPriority w:val="99"/>
    <w:unhideWhenUsed/>
    <w:rsid w:val="0032433B"/>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www.ketmen-dobo.gov.kg" TargetMode="External"/><Relationship Id="rId4"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369</Words>
  <Characters>2109</Characters>
  <Application>Microsoft Office Word</Application>
  <DocSecurity>0</DocSecurity>
  <Lines>17</Lines>
  <Paragraphs>4</Paragraphs>
  <ScaleCrop>false</ScaleCrop>
  <Company/>
  <LinksUpToDate>false</LinksUpToDate>
  <CharactersWithSpaces>2474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RePack by Diakov</dc:creator>
  <cp:keywords/>
  <dc:description/>
  <cp:lastModifiedBy>RePack by Diakov</cp:lastModifiedBy>
  <cp:revision>2</cp:revision>
  <dcterms:created xsi:type="dcterms:W3CDTF">2025-12-19T06:02:00Z</dcterms:created>
  <dcterms:modified xsi:type="dcterms:W3CDTF">2025-12-19T06:03:00Z</dcterms:modified>
</cp:coreProperties>
</file>